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6CB" w:rsidRPr="008C66CB" w:rsidRDefault="004C04F4" w:rsidP="004C04F4">
      <w:pPr>
        <w:shd w:val="clear" w:color="auto" w:fill="FFFFFF"/>
        <w:spacing w:before="180" w:after="60"/>
        <w:outlineLvl w:val="2"/>
        <w:rPr>
          <w:rFonts w:ascii="Trebuchet MS" w:eastAsia="Times New Roman" w:hAnsi="Trebuchet MS" w:cs="Times New Roman"/>
          <w:b/>
          <w:bCs/>
          <w:color w:val="404040"/>
        </w:rPr>
      </w:pPr>
      <w:r>
        <w:rPr>
          <w:rFonts w:ascii="Trebuchet MS" w:eastAsia="Times New Roman" w:hAnsi="Trebuchet MS" w:cs="Times New Roman"/>
          <w:b/>
          <w:bCs/>
          <w:color w:val="404040"/>
        </w:rPr>
        <w:t>Rain Industries</w:t>
      </w:r>
      <w:r w:rsidR="008C66CB" w:rsidRPr="008C66CB">
        <w:rPr>
          <w:rFonts w:ascii="Trebuchet MS" w:eastAsia="Times New Roman" w:hAnsi="Trebuchet MS" w:cs="Times New Roman"/>
          <w:b/>
          <w:bCs/>
          <w:color w:val="404040"/>
        </w:rPr>
        <w:t xml:space="preserve"> STORY</w:t>
      </w:r>
    </w:p>
    <w:p w:rsidR="008C66CB" w:rsidRPr="00474383" w:rsidRDefault="008C66CB" w:rsidP="00474383">
      <w:pPr>
        <w:pStyle w:val="Heading2"/>
        <w:rPr>
          <w:color w:val="E36C0A" w:themeColor="accent6" w:themeShade="BF"/>
        </w:rPr>
      </w:pPr>
      <w:r w:rsidRPr="00474383">
        <w:rPr>
          <w:color w:val="E36C0A" w:themeColor="accent6" w:themeShade="BF"/>
        </w:rPr>
        <w:t>Background</w:t>
      </w:r>
    </w:p>
    <w:p w:rsidR="00776E6F" w:rsidRDefault="004C04F4" w:rsidP="008838AD">
      <w:pPr>
        <w:shd w:val="clear" w:color="auto" w:fill="FFFFFF"/>
        <w:spacing w:before="180" w:after="60"/>
        <w:ind w:left="720"/>
        <w:outlineLvl w:val="2"/>
        <w:rPr>
          <w:rFonts w:ascii="Trebuchet MS" w:eastAsia="Times New Roman" w:hAnsi="Trebuchet MS" w:cs="Times New Roman"/>
          <w:bCs/>
          <w:color w:val="1D1967"/>
          <w:sz w:val="18"/>
          <w:szCs w:val="18"/>
        </w:rPr>
      </w:pPr>
      <w:r w:rsidRPr="004C04F4">
        <w:rPr>
          <w:rFonts w:ascii="Trebuchet MS" w:eastAsia="Times New Roman" w:hAnsi="Trebuchet MS" w:cs="Times New Roman"/>
          <w:bCs/>
          <w:color w:val="1D1967"/>
          <w:sz w:val="18"/>
          <w:szCs w:val="18"/>
        </w:rPr>
        <w:t>Rain industries</w:t>
      </w:r>
      <w:r w:rsidR="003E40BB">
        <w:rPr>
          <w:rFonts w:ascii="Trebuchet MS" w:eastAsia="Times New Roman" w:hAnsi="Trebuchet MS" w:cs="Times New Roman"/>
          <w:bCs/>
          <w:color w:val="1D1967"/>
          <w:sz w:val="18"/>
          <w:szCs w:val="18"/>
        </w:rPr>
        <w:t xml:space="preserve"> is listed on the </w:t>
      </w:r>
      <w:proofErr w:type="spellStart"/>
      <w:r w:rsidR="003E40BB">
        <w:rPr>
          <w:rFonts w:ascii="Trebuchet MS" w:eastAsia="Times New Roman" w:hAnsi="Trebuchet MS" w:cs="Times New Roman"/>
          <w:bCs/>
          <w:color w:val="1D1967"/>
          <w:sz w:val="18"/>
          <w:szCs w:val="18"/>
        </w:rPr>
        <w:t>indian</w:t>
      </w:r>
      <w:proofErr w:type="spellEnd"/>
      <w:r w:rsidR="003E40BB">
        <w:rPr>
          <w:rFonts w:ascii="Trebuchet MS" w:eastAsia="Times New Roman" w:hAnsi="Trebuchet MS" w:cs="Times New Roman"/>
          <w:bCs/>
          <w:color w:val="1D1967"/>
          <w:sz w:val="18"/>
          <w:szCs w:val="18"/>
        </w:rPr>
        <w:t xml:space="preserve"> stock market with majority of its operation across 8 countries. </w:t>
      </w:r>
    </w:p>
    <w:p w:rsidR="003E40BB" w:rsidRPr="004C04F4" w:rsidRDefault="00776E6F" w:rsidP="008838AD">
      <w:pPr>
        <w:shd w:val="clear" w:color="auto" w:fill="FFFFFF"/>
        <w:spacing w:before="180" w:after="60"/>
        <w:ind w:left="72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It is a vertically integrated producer of carbon, Cement and Advanced material products, thus producing the raw materials for various industries. </w:t>
      </w:r>
      <w:r w:rsidR="003E40BB">
        <w:rPr>
          <w:rFonts w:ascii="Trebuchet MS" w:eastAsia="Times New Roman" w:hAnsi="Trebuchet MS" w:cs="Times New Roman"/>
          <w:bCs/>
          <w:color w:val="1D1967"/>
          <w:sz w:val="18"/>
          <w:szCs w:val="18"/>
        </w:rPr>
        <w:t xml:space="preserve">It is headquartered in Hyderabad, Telangana. Its Vice chairman, </w:t>
      </w:r>
      <w:proofErr w:type="spellStart"/>
      <w:r w:rsidR="003E40BB">
        <w:rPr>
          <w:rFonts w:ascii="Trebuchet MS" w:eastAsia="Times New Roman" w:hAnsi="Trebuchet MS" w:cs="Times New Roman"/>
          <w:bCs/>
          <w:color w:val="1D1967"/>
          <w:sz w:val="18"/>
          <w:szCs w:val="18"/>
        </w:rPr>
        <w:t>Jagan</w:t>
      </w:r>
      <w:proofErr w:type="spellEnd"/>
      <w:r w:rsidR="003E40BB">
        <w:rPr>
          <w:rFonts w:ascii="Trebuchet MS" w:eastAsia="Times New Roman" w:hAnsi="Trebuchet MS" w:cs="Times New Roman"/>
          <w:bCs/>
          <w:color w:val="1D1967"/>
          <w:sz w:val="18"/>
          <w:szCs w:val="18"/>
        </w:rPr>
        <w:t xml:space="preserve"> Mohan Reddy (</w:t>
      </w:r>
      <w:proofErr w:type="spellStart"/>
      <w:r w:rsidR="003E40BB">
        <w:rPr>
          <w:rFonts w:ascii="Trebuchet MS" w:eastAsia="Times New Roman" w:hAnsi="Trebuchet MS" w:cs="Times New Roman"/>
          <w:bCs/>
          <w:color w:val="1D1967"/>
          <w:sz w:val="18"/>
          <w:szCs w:val="18"/>
        </w:rPr>
        <w:t>Jagan</w:t>
      </w:r>
      <w:proofErr w:type="spellEnd"/>
      <w:r w:rsidR="003E40BB">
        <w:rPr>
          <w:rFonts w:ascii="Trebuchet MS" w:eastAsia="Times New Roman" w:hAnsi="Trebuchet MS" w:cs="Times New Roman"/>
          <w:bCs/>
          <w:color w:val="1D1967"/>
          <w:sz w:val="18"/>
          <w:szCs w:val="18"/>
        </w:rPr>
        <w:t xml:space="preserve">) started a company called Rain Calcining Ltd in ’98 which was in the aluminium supply chain industry. His father </w:t>
      </w:r>
      <w:proofErr w:type="spellStart"/>
      <w:r w:rsidR="003E40BB">
        <w:rPr>
          <w:rFonts w:ascii="Trebuchet MS" w:eastAsia="Times New Roman" w:hAnsi="Trebuchet MS" w:cs="Times New Roman"/>
          <w:bCs/>
          <w:color w:val="1D1967"/>
          <w:sz w:val="18"/>
          <w:szCs w:val="18"/>
        </w:rPr>
        <w:t>Radhakrishna</w:t>
      </w:r>
      <w:proofErr w:type="spellEnd"/>
      <w:r w:rsidR="003E40BB">
        <w:rPr>
          <w:rFonts w:ascii="Trebuchet MS" w:eastAsia="Times New Roman" w:hAnsi="Trebuchet MS" w:cs="Times New Roman"/>
          <w:bCs/>
          <w:color w:val="1D1967"/>
          <w:sz w:val="18"/>
          <w:szCs w:val="18"/>
        </w:rPr>
        <w:t xml:space="preserve"> Reddy ran a company along with a few partners in the 70’s called </w:t>
      </w:r>
      <w:proofErr w:type="spellStart"/>
      <w:r w:rsidR="003E40BB">
        <w:rPr>
          <w:rFonts w:ascii="Trebuchet MS" w:eastAsia="Times New Roman" w:hAnsi="Trebuchet MS" w:cs="Times New Roman"/>
          <w:bCs/>
          <w:color w:val="1D1967"/>
          <w:sz w:val="18"/>
          <w:szCs w:val="18"/>
        </w:rPr>
        <w:t>Tadpatry</w:t>
      </w:r>
      <w:proofErr w:type="spellEnd"/>
      <w:r w:rsidR="003E40BB">
        <w:rPr>
          <w:rFonts w:ascii="Trebuchet MS" w:eastAsia="Times New Roman" w:hAnsi="Trebuchet MS" w:cs="Times New Roman"/>
          <w:bCs/>
          <w:color w:val="1D1967"/>
          <w:sz w:val="18"/>
          <w:szCs w:val="18"/>
        </w:rPr>
        <w:t xml:space="preserve"> Cements which later changed </w:t>
      </w:r>
      <w:r w:rsidR="003821EA">
        <w:rPr>
          <w:rFonts w:ascii="Trebuchet MS" w:eastAsia="Times New Roman" w:hAnsi="Trebuchet MS" w:cs="Times New Roman"/>
          <w:bCs/>
          <w:color w:val="1D1967"/>
          <w:sz w:val="18"/>
          <w:szCs w:val="18"/>
        </w:rPr>
        <w:t xml:space="preserve">name </w:t>
      </w:r>
      <w:r w:rsidR="003E40BB">
        <w:rPr>
          <w:rFonts w:ascii="Trebuchet MS" w:eastAsia="Times New Roman" w:hAnsi="Trebuchet MS" w:cs="Times New Roman"/>
          <w:bCs/>
          <w:color w:val="1D1967"/>
          <w:sz w:val="18"/>
          <w:szCs w:val="18"/>
        </w:rPr>
        <w:t xml:space="preserve">to </w:t>
      </w:r>
      <w:proofErr w:type="spellStart"/>
      <w:r w:rsidR="003E40BB">
        <w:rPr>
          <w:rFonts w:ascii="Trebuchet MS" w:eastAsia="Times New Roman" w:hAnsi="Trebuchet MS" w:cs="Times New Roman"/>
          <w:bCs/>
          <w:color w:val="1D1967"/>
          <w:sz w:val="18"/>
          <w:szCs w:val="18"/>
        </w:rPr>
        <w:t>PriyaDarshini</w:t>
      </w:r>
      <w:proofErr w:type="spellEnd"/>
      <w:r w:rsidR="003E40BB">
        <w:rPr>
          <w:rFonts w:ascii="Trebuchet MS" w:eastAsia="Times New Roman" w:hAnsi="Trebuchet MS" w:cs="Times New Roman"/>
          <w:bCs/>
          <w:color w:val="1D1967"/>
          <w:sz w:val="18"/>
          <w:szCs w:val="18"/>
        </w:rPr>
        <w:t xml:space="preserve"> Cement Ltd.</w:t>
      </w:r>
      <w:r w:rsidR="003821EA">
        <w:rPr>
          <w:rFonts w:ascii="Trebuchet MS" w:eastAsia="Times New Roman" w:hAnsi="Trebuchet MS" w:cs="Times New Roman"/>
          <w:bCs/>
          <w:color w:val="1D1967"/>
          <w:sz w:val="18"/>
          <w:szCs w:val="18"/>
        </w:rPr>
        <w:t xml:space="preserve"> </w:t>
      </w:r>
      <w:r w:rsidR="003E40BB">
        <w:rPr>
          <w:rFonts w:ascii="Trebuchet MS" w:eastAsia="Times New Roman" w:hAnsi="Trebuchet MS" w:cs="Times New Roman"/>
          <w:bCs/>
          <w:color w:val="1D1967"/>
          <w:sz w:val="18"/>
          <w:szCs w:val="18"/>
        </w:rPr>
        <w:t>In 2007 both Father and Son joined together to purchase through all Debt LBO CII Carbon Ltd in USA which was the 2</w:t>
      </w:r>
      <w:r w:rsidR="003E40BB" w:rsidRPr="003E40BB">
        <w:rPr>
          <w:rFonts w:ascii="Trebuchet MS" w:eastAsia="Times New Roman" w:hAnsi="Trebuchet MS" w:cs="Times New Roman"/>
          <w:bCs/>
          <w:color w:val="1D1967"/>
          <w:sz w:val="18"/>
          <w:szCs w:val="18"/>
          <w:vertAlign w:val="superscript"/>
        </w:rPr>
        <w:t>nd</w:t>
      </w:r>
      <w:r w:rsidR="003E40BB">
        <w:rPr>
          <w:rFonts w:ascii="Trebuchet MS" w:eastAsia="Times New Roman" w:hAnsi="Trebuchet MS" w:cs="Times New Roman"/>
          <w:bCs/>
          <w:color w:val="1D1967"/>
          <w:sz w:val="18"/>
          <w:szCs w:val="18"/>
        </w:rPr>
        <w:t xml:space="preserve"> Largest </w:t>
      </w:r>
      <w:proofErr w:type="spellStart"/>
      <w:r w:rsidR="003E40BB">
        <w:rPr>
          <w:rFonts w:ascii="Trebuchet MS" w:eastAsia="Times New Roman" w:hAnsi="Trebuchet MS" w:cs="Times New Roman"/>
          <w:bCs/>
          <w:color w:val="1D1967"/>
          <w:sz w:val="18"/>
          <w:szCs w:val="18"/>
        </w:rPr>
        <w:t>Calciner</w:t>
      </w:r>
      <w:proofErr w:type="spellEnd"/>
      <w:r w:rsidR="003E40BB">
        <w:rPr>
          <w:rFonts w:ascii="Trebuchet MS" w:eastAsia="Times New Roman" w:hAnsi="Trebuchet MS" w:cs="Times New Roman"/>
          <w:bCs/>
          <w:color w:val="1D1967"/>
          <w:sz w:val="18"/>
          <w:szCs w:val="18"/>
        </w:rPr>
        <w:t xml:space="preserve"> in the world</w:t>
      </w:r>
      <w:r w:rsidR="003821EA">
        <w:rPr>
          <w:rFonts w:ascii="Trebuchet MS" w:eastAsia="Times New Roman" w:hAnsi="Trebuchet MS" w:cs="Times New Roman"/>
          <w:bCs/>
          <w:color w:val="1D1967"/>
          <w:sz w:val="18"/>
          <w:szCs w:val="18"/>
        </w:rPr>
        <w:t xml:space="preserve"> </w:t>
      </w:r>
      <w:r w:rsidR="003E40BB">
        <w:rPr>
          <w:rFonts w:ascii="Trebuchet MS" w:eastAsia="Times New Roman" w:hAnsi="Trebuchet MS" w:cs="Times New Roman"/>
          <w:bCs/>
          <w:color w:val="1D1967"/>
          <w:sz w:val="18"/>
          <w:szCs w:val="18"/>
        </w:rPr>
        <w:t xml:space="preserve">(after Oxbow). Later in 2012, Rain purchased </w:t>
      </w:r>
      <w:r w:rsidR="003E40BB" w:rsidRPr="003E40BB">
        <w:rPr>
          <w:rFonts w:ascii="Trebuchet MS" w:eastAsia="Times New Roman" w:hAnsi="Trebuchet MS" w:cs="Times New Roman"/>
          <w:bCs/>
          <w:color w:val="1D1967"/>
          <w:sz w:val="18"/>
          <w:szCs w:val="18"/>
        </w:rPr>
        <w:t>RUTGERS</w:t>
      </w:r>
      <w:r w:rsidR="003E40BB">
        <w:rPr>
          <w:rFonts w:ascii="Trebuchet MS" w:eastAsia="Times New Roman" w:hAnsi="Trebuchet MS" w:cs="Times New Roman"/>
          <w:bCs/>
          <w:color w:val="1D1967"/>
          <w:sz w:val="18"/>
          <w:szCs w:val="18"/>
        </w:rPr>
        <w:t>,</w:t>
      </w:r>
      <w:r w:rsidR="003E40BB" w:rsidRPr="003E40BB">
        <w:rPr>
          <w:rFonts w:ascii="Trebuchet MS" w:eastAsia="Times New Roman" w:hAnsi="Trebuchet MS" w:cs="Times New Roman"/>
          <w:bCs/>
          <w:color w:val="1D1967"/>
          <w:sz w:val="18"/>
          <w:szCs w:val="18"/>
        </w:rPr>
        <w:t xml:space="preserve"> </w:t>
      </w:r>
      <w:r w:rsidR="003E40BB">
        <w:rPr>
          <w:rFonts w:ascii="Trebuchet MS" w:eastAsia="Times New Roman" w:hAnsi="Trebuchet MS" w:cs="Times New Roman"/>
          <w:bCs/>
          <w:color w:val="1D1967"/>
          <w:sz w:val="18"/>
          <w:szCs w:val="18"/>
        </w:rPr>
        <w:t>a Coal Distiller in Europe through the same route (LBO)</w:t>
      </w:r>
      <w:r>
        <w:rPr>
          <w:rFonts w:ascii="Trebuchet MS" w:eastAsia="Times New Roman" w:hAnsi="Trebuchet MS" w:cs="Times New Roman"/>
          <w:bCs/>
          <w:color w:val="1D1967"/>
          <w:sz w:val="18"/>
          <w:szCs w:val="18"/>
        </w:rPr>
        <w:t>.</w:t>
      </w:r>
    </w:p>
    <w:p w:rsidR="004C04F4" w:rsidRPr="004C04F4" w:rsidRDefault="004C04F4" w:rsidP="008838AD">
      <w:pPr>
        <w:shd w:val="clear" w:color="auto" w:fill="FFFFFF"/>
        <w:spacing w:before="180" w:after="60"/>
        <w:ind w:left="720"/>
        <w:outlineLvl w:val="2"/>
        <w:rPr>
          <w:rFonts w:ascii="Trebuchet MS" w:eastAsia="Times New Roman" w:hAnsi="Trebuchet MS" w:cs="Times New Roman"/>
          <w:bCs/>
          <w:color w:val="1D1967"/>
          <w:sz w:val="18"/>
          <w:szCs w:val="18"/>
        </w:rPr>
      </w:pPr>
      <w:r w:rsidRPr="004C04F4">
        <w:rPr>
          <w:rFonts w:ascii="Trebuchet MS" w:eastAsia="Times New Roman" w:hAnsi="Trebuchet MS" w:cs="Times New Roman"/>
          <w:bCs/>
          <w:color w:val="1D1967"/>
          <w:sz w:val="18"/>
          <w:szCs w:val="18"/>
        </w:rPr>
        <w:t>They are world’s largest producer of CTP and second largest producer of CPC</w:t>
      </w:r>
      <w:r w:rsidR="00776E6F">
        <w:rPr>
          <w:rFonts w:ascii="Trebuchet MS" w:eastAsia="Times New Roman" w:hAnsi="Trebuchet MS" w:cs="Times New Roman"/>
          <w:bCs/>
          <w:color w:val="1D1967"/>
          <w:sz w:val="18"/>
          <w:szCs w:val="18"/>
        </w:rPr>
        <w:t>.</w:t>
      </w:r>
    </w:p>
    <w:p w:rsidR="008C66CB" w:rsidRDefault="00776E6F" w:rsidP="008838AD">
      <w:pPr>
        <w:shd w:val="clear" w:color="auto" w:fill="FFFFFF"/>
        <w:spacing w:before="180" w:after="60"/>
        <w:ind w:firstLine="720"/>
        <w:outlineLvl w:val="2"/>
        <w:rPr>
          <w:rFonts w:ascii="Trebuchet MS" w:eastAsia="Times New Roman" w:hAnsi="Trebuchet MS" w:cs="Times New Roman"/>
          <w:b/>
          <w:bCs/>
          <w:color w:val="404040"/>
          <w:sz w:val="18"/>
          <w:szCs w:val="18"/>
        </w:rPr>
      </w:pPr>
      <w:r>
        <w:rPr>
          <w:rFonts w:ascii="Trebuchet MS" w:eastAsia="Times New Roman" w:hAnsi="Trebuchet MS" w:cs="Times New Roman"/>
          <w:b/>
          <w:bCs/>
          <w:color w:val="404040"/>
          <w:sz w:val="18"/>
          <w:szCs w:val="18"/>
        </w:rPr>
        <w:t>Timeline:</w:t>
      </w:r>
    </w:p>
    <w:p w:rsidR="00776E6F" w:rsidRPr="00776E6F" w:rsidRDefault="00776E6F" w:rsidP="008838AD">
      <w:pPr>
        <w:shd w:val="clear" w:color="auto" w:fill="FFFFFF"/>
        <w:spacing w:before="180" w:after="60"/>
        <w:ind w:left="720"/>
        <w:outlineLvl w:val="2"/>
        <w:rPr>
          <w:rFonts w:ascii="Trebuchet MS" w:eastAsia="Times New Roman" w:hAnsi="Trebuchet MS" w:cs="Times New Roman"/>
          <w:b/>
          <w:bCs/>
          <w:color w:val="404040"/>
          <w:sz w:val="18"/>
          <w:szCs w:val="18"/>
        </w:rPr>
      </w:pPr>
      <w:r>
        <w:rPr>
          <w:noProof/>
          <w:lang w:val="en-US"/>
        </w:rPr>
        <w:lastRenderedPageBreak/>
        <w:drawing>
          <wp:inline distT="0" distB="0" distL="0" distR="0" wp14:anchorId="5855BB06" wp14:editId="34B8AFB2">
            <wp:extent cx="8782493" cy="4975627"/>
            <wp:effectExtent l="76200" t="76200" r="13335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84038" cy="4976502"/>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14FE5" w:rsidRDefault="00C14FE5">
      <w:pPr>
        <w:rPr>
          <w:rFonts w:ascii="Times" w:eastAsia="Times New Roman" w:hAnsi="Times" w:cs="Times New Roman"/>
          <w:sz w:val="20"/>
          <w:szCs w:val="20"/>
        </w:rPr>
      </w:pPr>
      <w:r>
        <w:rPr>
          <w:rFonts w:ascii="Times" w:eastAsia="Times New Roman" w:hAnsi="Times" w:cs="Times New Roman"/>
          <w:sz w:val="20"/>
          <w:szCs w:val="20"/>
        </w:rPr>
        <w:br w:type="page"/>
      </w:r>
    </w:p>
    <w:p w:rsidR="008C66CB" w:rsidRPr="00474383" w:rsidRDefault="008C66CB" w:rsidP="00474383">
      <w:pPr>
        <w:pStyle w:val="Heading2"/>
        <w:rPr>
          <w:color w:val="E36C0A" w:themeColor="accent6" w:themeShade="BF"/>
        </w:rPr>
      </w:pPr>
      <w:r w:rsidRPr="00474383">
        <w:rPr>
          <w:color w:val="E36C0A" w:themeColor="accent6" w:themeShade="BF"/>
        </w:rPr>
        <w:lastRenderedPageBreak/>
        <w:t>Main Products/Segments</w:t>
      </w:r>
    </w:p>
    <w:p w:rsidR="004C04F4" w:rsidRPr="004C04F4" w:rsidRDefault="004C04F4" w:rsidP="004C04F4">
      <w:pPr>
        <w:shd w:val="clear" w:color="auto" w:fill="FFFFFF"/>
        <w:spacing w:before="180" w:after="60"/>
        <w:outlineLvl w:val="2"/>
        <w:rPr>
          <w:rFonts w:ascii="Trebuchet MS" w:eastAsia="Times New Roman" w:hAnsi="Trebuchet MS" w:cs="Times New Roman"/>
          <w:bCs/>
          <w:color w:val="1D1967"/>
          <w:sz w:val="18"/>
          <w:szCs w:val="18"/>
        </w:rPr>
      </w:pPr>
      <w:r w:rsidRPr="004C04F4">
        <w:rPr>
          <w:rFonts w:ascii="Trebuchet MS" w:eastAsia="Times New Roman" w:hAnsi="Trebuchet MS" w:cs="Times New Roman"/>
          <w:bCs/>
          <w:color w:val="1D1967"/>
          <w:sz w:val="18"/>
          <w:szCs w:val="18"/>
        </w:rPr>
        <w:t>Rain industries basically operates in 3 segments:</w:t>
      </w:r>
    </w:p>
    <w:p w:rsidR="00D92674" w:rsidRPr="00D92674" w:rsidRDefault="004C04F4" w:rsidP="00D92674">
      <w:pPr>
        <w:pStyle w:val="ListParagraph"/>
        <w:numPr>
          <w:ilvl w:val="0"/>
          <w:numId w:val="7"/>
        </w:numPr>
        <w:rPr>
          <w:rFonts w:ascii="Trebuchet MS" w:eastAsia="Times New Roman" w:hAnsi="Trebuchet MS" w:cs="Times New Roman"/>
          <w:bCs/>
          <w:color w:val="1D1967"/>
          <w:sz w:val="18"/>
          <w:szCs w:val="18"/>
        </w:rPr>
      </w:pPr>
      <w:r w:rsidRPr="00D92674">
        <w:rPr>
          <w:rStyle w:val="Heading4Char"/>
          <w:i w:val="0"/>
          <w:color w:val="943634" w:themeColor="accent2" w:themeShade="BF"/>
        </w:rPr>
        <w:t>Carbon (CTP and CPC)</w:t>
      </w:r>
      <w:r w:rsidR="004B79C3" w:rsidRPr="00D92674">
        <w:rPr>
          <w:rFonts w:ascii="Trebuchet MS" w:eastAsia="Times New Roman" w:hAnsi="Trebuchet MS" w:cs="Times New Roman"/>
          <w:bCs/>
          <w:color w:val="943634" w:themeColor="accent2" w:themeShade="BF"/>
          <w:sz w:val="18"/>
          <w:szCs w:val="18"/>
        </w:rPr>
        <w:t xml:space="preserve"> </w:t>
      </w:r>
      <w:r w:rsidR="004B79C3" w:rsidRPr="00D92674">
        <w:rPr>
          <w:rFonts w:ascii="Trebuchet MS" w:eastAsia="Times New Roman" w:hAnsi="Trebuchet MS" w:cs="Times New Roman"/>
          <w:bCs/>
          <w:color w:val="1D1967"/>
          <w:sz w:val="18"/>
          <w:szCs w:val="18"/>
        </w:rPr>
        <w:t xml:space="preserve">– </w:t>
      </w:r>
      <w:r w:rsidR="00D92674" w:rsidRPr="00D92674">
        <w:rPr>
          <w:rFonts w:ascii="Trebuchet MS" w:eastAsia="Times New Roman" w:hAnsi="Trebuchet MS" w:cs="Times New Roman"/>
          <w:bCs/>
          <w:color w:val="1D1967"/>
          <w:sz w:val="18"/>
          <w:szCs w:val="18"/>
        </w:rPr>
        <w:t xml:space="preserve">(Contributes </w:t>
      </w:r>
      <w:r w:rsidR="00D92674">
        <w:rPr>
          <w:rFonts w:ascii="Trebuchet MS" w:eastAsia="Times New Roman" w:hAnsi="Trebuchet MS" w:cs="Times New Roman"/>
          <w:bCs/>
          <w:color w:val="1D1967"/>
          <w:sz w:val="18"/>
          <w:szCs w:val="18"/>
        </w:rPr>
        <w:t>~70</w:t>
      </w:r>
      <w:r w:rsidR="00CF5970">
        <w:rPr>
          <w:rFonts w:ascii="Trebuchet MS" w:eastAsia="Times New Roman" w:hAnsi="Trebuchet MS" w:cs="Times New Roman"/>
          <w:bCs/>
          <w:color w:val="1D1967"/>
          <w:sz w:val="18"/>
          <w:szCs w:val="18"/>
        </w:rPr>
        <w:t>% of the revenue</w:t>
      </w:r>
      <w:r w:rsidR="00D92674" w:rsidRPr="00D92674">
        <w:rPr>
          <w:rFonts w:ascii="Trebuchet MS" w:eastAsia="Times New Roman" w:hAnsi="Trebuchet MS" w:cs="Times New Roman"/>
          <w:bCs/>
          <w:color w:val="1D1967"/>
          <w:sz w:val="18"/>
          <w:szCs w:val="18"/>
        </w:rPr>
        <w:t>)</w:t>
      </w:r>
    </w:p>
    <w:p w:rsidR="004C04F4" w:rsidRPr="004C04F4" w:rsidRDefault="00D92674" w:rsidP="00D92674">
      <w:pPr>
        <w:pStyle w:val="ListParagraph"/>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Ta</w:t>
      </w:r>
      <w:r w:rsidR="008838AD">
        <w:rPr>
          <w:rFonts w:ascii="Trebuchet MS" w:eastAsia="Times New Roman" w:hAnsi="Trebuchet MS" w:cs="Times New Roman"/>
          <w:bCs/>
          <w:color w:val="1D1967"/>
          <w:sz w:val="18"/>
          <w:szCs w:val="18"/>
        </w:rPr>
        <w:t>kes</w:t>
      </w:r>
      <w:r w:rsidR="004B79C3">
        <w:rPr>
          <w:rFonts w:ascii="Trebuchet MS" w:eastAsia="Times New Roman" w:hAnsi="Trebuchet MS" w:cs="Times New Roman"/>
          <w:bCs/>
          <w:color w:val="1D1967"/>
          <w:sz w:val="18"/>
          <w:szCs w:val="18"/>
        </w:rPr>
        <w:t xml:space="preserve"> a commodity, which is by product of Oil a</w:t>
      </w:r>
      <w:r w:rsidR="008838AD">
        <w:rPr>
          <w:rFonts w:ascii="Trebuchet MS" w:eastAsia="Times New Roman" w:hAnsi="Trebuchet MS" w:cs="Times New Roman"/>
          <w:bCs/>
          <w:color w:val="1D1967"/>
          <w:sz w:val="18"/>
          <w:szCs w:val="18"/>
        </w:rPr>
        <w:t>nd Steel industries and converts</w:t>
      </w:r>
      <w:r w:rsidR="004B79C3">
        <w:rPr>
          <w:rFonts w:ascii="Trebuchet MS" w:eastAsia="Times New Roman" w:hAnsi="Trebuchet MS" w:cs="Times New Roman"/>
          <w:bCs/>
          <w:color w:val="1D1967"/>
          <w:sz w:val="18"/>
          <w:szCs w:val="18"/>
        </w:rPr>
        <w:t xml:space="preserve"> them to high value carbon materials which are raw materials for the Aluminium, </w:t>
      </w:r>
      <w:r w:rsidR="004B79C3" w:rsidRPr="004B79C3">
        <w:rPr>
          <w:rFonts w:ascii="Trebuchet MS" w:eastAsia="Times New Roman" w:hAnsi="Trebuchet MS" w:cs="Times New Roman"/>
          <w:bCs/>
          <w:color w:val="1D1967"/>
          <w:sz w:val="18"/>
          <w:szCs w:val="18"/>
        </w:rPr>
        <w:t>Titanium Dioxide</w:t>
      </w:r>
      <w:r w:rsidR="004B79C3">
        <w:rPr>
          <w:rFonts w:ascii="Trebuchet MS" w:eastAsia="Times New Roman" w:hAnsi="Trebuchet MS" w:cs="Times New Roman"/>
          <w:bCs/>
          <w:color w:val="1D1967"/>
          <w:sz w:val="18"/>
          <w:szCs w:val="18"/>
        </w:rPr>
        <w:t xml:space="preserve"> &amp; Graphite Electrodes industries.</w:t>
      </w:r>
      <w:r>
        <w:rPr>
          <w:rFonts w:ascii="Trebuchet MS" w:eastAsia="Times New Roman" w:hAnsi="Trebuchet MS" w:cs="Times New Roman"/>
          <w:bCs/>
          <w:color w:val="1D1967"/>
          <w:sz w:val="18"/>
          <w:szCs w:val="18"/>
        </w:rPr>
        <w:t xml:space="preserve"> </w:t>
      </w:r>
      <w:r w:rsidR="008838AD" w:rsidRPr="008838AD">
        <w:rPr>
          <w:rFonts w:ascii="Trebuchet MS" w:eastAsia="Times New Roman" w:hAnsi="Trebuchet MS" w:cs="Times New Roman"/>
          <w:bCs/>
          <w:i/>
          <w:color w:val="1D1967"/>
          <w:sz w:val="18"/>
          <w:szCs w:val="18"/>
        </w:rPr>
        <w:t>Per the company presentation: Our Carbon business segment converts the by-products of oil refining and steel production into high-value carbon-based products that are critical raw materials for the aluminium, graphite, carbon black, wood preservation, titanium dioxide, refractory and several other global industries.</w:t>
      </w:r>
    </w:p>
    <w:p w:rsidR="00C53CE8" w:rsidRDefault="00C14FE5" w:rsidP="00AE279A">
      <w:pPr>
        <w:spacing w:after="360"/>
        <w:ind w:left="720"/>
        <w:rPr>
          <w:rFonts w:ascii="Trebuchet MS" w:hAnsi="Trebuchet MS" w:cs="Times New Roman"/>
          <w:color w:val="333333"/>
          <w:sz w:val="20"/>
          <w:szCs w:val="20"/>
        </w:rPr>
      </w:pPr>
      <w:bookmarkStart w:id="0" w:name="_GoBack"/>
      <w:r>
        <w:rPr>
          <w:noProof/>
          <w:lang w:val="en-US"/>
        </w:rPr>
        <w:drawing>
          <wp:inline distT="0" distB="0" distL="0" distR="0" wp14:anchorId="5896ACA2" wp14:editId="6107BEE4">
            <wp:extent cx="8580474" cy="513515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03452" cy="5148909"/>
                    </a:xfrm>
                    <a:prstGeom prst="rect">
                      <a:avLst/>
                    </a:prstGeom>
                  </pic:spPr>
                </pic:pic>
              </a:graphicData>
            </a:graphic>
          </wp:inline>
        </w:drawing>
      </w:r>
      <w:bookmarkEnd w:id="0"/>
      <w:r>
        <w:rPr>
          <w:rFonts w:ascii="Trebuchet MS" w:hAnsi="Trebuchet MS" w:cs="Times New Roman"/>
          <w:color w:val="333333"/>
          <w:sz w:val="20"/>
          <w:szCs w:val="20"/>
        </w:rPr>
        <w:t>.</w:t>
      </w:r>
      <w:r w:rsidR="00C53CE8">
        <w:rPr>
          <w:rFonts w:ascii="Trebuchet MS" w:hAnsi="Trebuchet MS" w:cs="Times New Roman"/>
          <w:color w:val="333333"/>
          <w:sz w:val="20"/>
          <w:szCs w:val="20"/>
        </w:rPr>
        <w:br w:type="page"/>
      </w:r>
    </w:p>
    <w:p w:rsidR="004B79C3" w:rsidRDefault="004B79C3" w:rsidP="004C04F4">
      <w:pPr>
        <w:spacing w:after="360"/>
        <w:rPr>
          <w:rFonts w:ascii="Trebuchet MS" w:hAnsi="Trebuchet MS" w:cs="Times New Roman"/>
          <w:color w:val="333333"/>
          <w:sz w:val="20"/>
          <w:szCs w:val="20"/>
        </w:rPr>
      </w:pPr>
      <w:r>
        <w:rPr>
          <w:rFonts w:ascii="Trebuchet MS" w:hAnsi="Trebuchet MS" w:cs="Times New Roman"/>
          <w:color w:val="333333"/>
          <w:sz w:val="20"/>
          <w:szCs w:val="20"/>
        </w:rPr>
        <w:lastRenderedPageBreak/>
        <w:t xml:space="preserve">What are the </w:t>
      </w:r>
      <w:r w:rsidR="00C53CE8">
        <w:rPr>
          <w:rFonts w:ascii="Trebuchet MS" w:hAnsi="Trebuchet MS" w:cs="Times New Roman"/>
          <w:color w:val="333333"/>
          <w:sz w:val="20"/>
          <w:szCs w:val="20"/>
        </w:rPr>
        <w:t>components in the Carbon Segment for Rain</w:t>
      </w:r>
      <w:r w:rsidR="008838AD">
        <w:rPr>
          <w:rFonts w:ascii="Trebuchet MS" w:hAnsi="Trebuchet MS" w:cs="Times New Roman"/>
          <w:color w:val="333333"/>
          <w:sz w:val="20"/>
          <w:szCs w:val="20"/>
        </w:rPr>
        <w:t>?</w:t>
      </w:r>
      <w:r w:rsidR="00C53CE8">
        <w:rPr>
          <w:rFonts w:ascii="Trebuchet MS" w:hAnsi="Trebuchet MS" w:cs="Times New Roman"/>
          <w:color w:val="333333"/>
          <w:sz w:val="20"/>
          <w:szCs w:val="20"/>
        </w:rPr>
        <w:t xml:space="preserve"> </w:t>
      </w:r>
      <w:r w:rsidR="00C53CE8" w:rsidRPr="00CF5970">
        <w:rPr>
          <w:rFonts w:ascii="Trebuchet MS" w:eastAsia="Times New Roman" w:hAnsi="Trebuchet MS" w:cs="Times New Roman"/>
          <w:bCs/>
          <w:color w:val="1D1967"/>
          <w:sz w:val="18"/>
          <w:szCs w:val="18"/>
        </w:rPr>
        <w:t>(PS: minor modification of content from company presentation)</w:t>
      </w:r>
      <w:r>
        <w:rPr>
          <w:noProof/>
          <w:lang w:val="en-US"/>
        </w:rPr>
        <w:drawing>
          <wp:inline distT="0" distB="0" distL="0" distR="0">
            <wp:extent cx="8609011" cy="4695825"/>
            <wp:effectExtent l="76200" t="76200" r="135255" b="123825"/>
            <wp:docPr id="3" name="Picture 3" descr="C:\Users\graao\AppData\Local\Temp\SNAGHTML7a39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aao\AppData\Local\Temp\SNAGHTML7a395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0734" cy="469676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53CE8" w:rsidRDefault="00C53CE8">
      <w:pPr>
        <w:rPr>
          <w:rFonts w:ascii="Trebuchet MS" w:hAnsi="Trebuchet MS" w:cs="Times New Roman"/>
          <w:color w:val="333333"/>
          <w:sz w:val="20"/>
          <w:szCs w:val="20"/>
        </w:rPr>
      </w:pPr>
      <w:r>
        <w:rPr>
          <w:rFonts w:ascii="Trebuchet MS" w:hAnsi="Trebuchet MS" w:cs="Times New Roman"/>
          <w:color w:val="333333"/>
          <w:sz w:val="20"/>
          <w:szCs w:val="20"/>
        </w:rPr>
        <w:br w:type="page"/>
      </w:r>
    </w:p>
    <w:p w:rsidR="00D92674" w:rsidRPr="00D92674" w:rsidRDefault="00D92674" w:rsidP="00D92674">
      <w:pPr>
        <w:pStyle w:val="Heading3"/>
        <w:numPr>
          <w:ilvl w:val="0"/>
          <w:numId w:val="7"/>
        </w:numPr>
        <w:rPr>
          <w:rStyle w:val="Heading4Char"/>
          <w:b w:val="0"/>
          <w:bCs w:val="0"/>
          <w:i w:val="0"/>
          <w:color w:val="943634" w:themeColor="accent2" w:themeShade="BF"/>
          <w:sz w:val="24"/>
          <w:szCs w:val="24"/>
        </w:rPr>
      </w:pPr>
      <w:r w:rsidRPr="00D92674">
        <w:rPr>
          <w:rStyle w:val="Heading4Char"/>
          <w:b w:val="0"/>
          <w:bCs w:val="0"/>
          <w:i w:val="0"/>
          <w:color w:val="943634" w:themeColor="accent2" w:themeShade="BF"/>
          <w:sz w:val="24"/>
          <w:szCs w:val="24"/>
        </w:rPr>
        <w:lastRenderedPageBreak/>
        <w:t>Advanced Material:</w:t>
      </w:r>
    </w:p>
    <w:p w:rsidR="00CF5970" w:rsidRDefault="00C53CE8" w:rsidP="004C04F4">
      <w:pPr>
        <w:spacing w:after="360"/>
        <w:rPr>
          <w:rFonts w:ascii="Trebuchet MS" w:hAnsi="Trebuchet MS" w:cs="Times New Roman"/>
          <w:color w:val="333333"/>
          <w:sz w:val="20"/>
          <w:szCs w:val="20"/>
        </w:rPr>
      </w:pPr>
      <w:r>
        <w:rPr>
          <w:rFonts w:ascii="Trebuchet MS" w:hAnsi="Trebuchet MS" w:cs="Times New Roman"/>
          <w:color w:val="333333"/>
          <w:sz w:val="20"/>
          <w:szCs w:val="20"/>
        </w:rPr>
        <w:t>What are the components in the Advanced Material segment</w:t>
      </w:r>
      <w:r w:rsidRPr="00C53CE8">
        <w:t xml:space="preserve"> </w:t>
      </w:r>
      <w:r w:rsidRPr="00C53CE8">
        <w:rPr>
          <w:rFonts w:ascii="Trebuchet MS" w:hAnsi="Trebuchet MS" w:cs="Times New Roman"/>
          <w:color w:val="333333"/>
          <w:sz w:val="20"/>
          <w:szCs w:val="20"/>
        </w:rPr>
        <w:t xml:space="preserve">for Rain (PS: </w:t>
      </w:r>
      <w:r>
        <w:rPr>
          <w:rFonts w:ascii="Trebuchet MS" w:hAnsi="Trebuchet MS" w:cs="Times New Roman"/>
          <w:color w:val="333333"/>
          <w:sz w:val="20"/>
          <w:szCs w:val="20"/>
        </w:rPr>
        <w:t>minor modification of</w:t>
      </w:r>
      <w:r w:rsidRPr="00C53CE8">
        <w:rPr>
          <w:rFonts w:ascii="Trebuchet MS" w:hAnsi="Trebuchet MS" w:cs="Times New Roman"/>
          <w:color w:val="333333"/>
          <w:sz w:val="20"/>
          <w:szCs w:val="20"/>
        </w:rPr>
        <w:t xml:space="preserve"> content from company presentation)?</w:t>
      </w:r>
      <w:r>
        <w:rPr>
          <w:rFonts w:ascii="Trebuchet MS" w:hAnsi="Trebuchet MS" w:cs="Times New Roman"/>
          <w:color w:val="333333"/>
          <w:sz w:val="20"/>
          <w:szCs w:val="20"/>
        </w:rPr>
        <w:t xml:space="preserve"> </w:t>
      </w:r>
    </w:p>
    <w:p w:rsidR="00C53CE8" w:rsidRDefault="00D92674" w:rsidP="004C04F4">
      <w:pPr>
        <w:spacing w:after="360"/>
        <w:rPr>
          <w:rFonts w:ascii="Trebuchet MS" w:hAnsi="Trebuchet MS" w:cs="Times New Roman"/>
          <w:color w:val="333333"/>
          <w:sz w:val="20"/>
          <w:szCs w:val="20"/>
        </w:rPr>
      </w:pPr>
      <w:r w:rsidRPr="00CF5970">
        <w:rPr>
          <w:rFonts w:ascii="Trebuchet MS" w:eastAsia="Times New Roman" w:hAnsi="Trebuchet MS" w:cs="Times New Roman"/>
          <w:bCs/>
          <w:color w:val="1D1967"/>
          <w:sz w:val="18"/>
          <w:szCs w:val="18"/>
        </w:rPr>
        <w:t>~Contributes 25% of the revenue, per 2018 AR published in H1 2019)</w:t>
      </w:r>
      <w:r w:rsidR="00C53CE8">
        <w:rPr>
          <w:noProof/>
          <w:lang w:val="en-US"/>
        </w:rPr>
        <w:drawing>
          <wp:inline distT="0" distB="0" distL="0" distR="0">
            <wp:extent cx="8891064" cy="4858005"/>
            <wp:effectExtent l="76200" t="76200" r="139065" b="133350"/>
            <wp:docPr id="4" name="Picture 4" descr="C:\Users\graao\AppData\Local\Temp\SNAGHTML7a72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raao\AppData\Local\Temp\SNAGHTML7a7207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0140" cy="4862964"/>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92674" w:rsidRDefault="00D92674" w:rsidP="004C04F4">
      <w:pPr>
        <w:spacing w:after="360"/>
        <w:rPr>
          <w:rFonts w:ascii="Trebuchet MS" w:hAnsi="Trebuchet MS" w:cs="Times New Roman"/>
          <w:color w:val="333333"/>
          <w:sz w:val="20"/>
          <w:szCs w:val="20"/>
        </w:rPr>
      </w:pPr>
      <w:r>
        <w:rPr>
          <w:noProof/>
          <w:lang w:val="en-US"/>
        </w:rPr>
        <w:lastRenderedPageBreak/>
        <w:drawing>
          <wp:inline distT="0" distB="0" distL="0" distR="0" wp14:anchorId="3E610AC3" wp14:editId="2BE6A971">
            <wp:extent cx="6829425" cy="3345889"/>
            <wp:effectExtent l="76200" t="76200" r="123825" b="140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37018" cy="3349609"/>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53CE8" w:rsidRPr="00D92674" w:rsidRDefault="00C53CE8" w:rsidP="00D92674">
      <w:pPr>
        <w:pStyle w:val="ListParagraph"/>
        <w:numPr>
          <w:ilvl w:val="0"/>
          <w:numId w:val="7"/>
        </w:numPr>
        <w:rPr>
          <w:rFonts w:ascii="Trebuchet MS" w:hAnsi="Trebuchet MS" w:cs="Times New Roman"/>
          <w:color w:val="333333"/>
          <w:sz w:val="20"/>
          <w:szCs w:val="20"/>
        </w:rPr>
      </w:pPr>
      <w:r w:rsidRPr="00D92674">
        <w:rPr>
          <w:rStyle w:val="Heading4Char"/>
          <w:i w:val="0"/>
          <w:color w:val="943634" w:themeColor="accent2" w:themeShade="BF"/>
        </w:rPr>
        <w:t>Cement</w:t>
      </w:r>
      <w:r w:rsidRPr="00D92674">
        <w:rPr>
          <w:rFonts w:ascii="Trebuchet MS" w:hAnsi="Trebuchet MS" w:cs="Times New Roman"/>
          <w:color w:val="333333"/>
          <w:sz w:val="20"/>
          <w:szCs w:val="20"/>
        </w:rPr>
        <w:t>:</w:t>
      </w:r>
      <w:r w:rsidR="00D92674" w:rsidRPr="00D92674">
        <w:rPr>
          <w:rFonts w:ascii="Trebuchet MS" w:hAnsi="Trebuchet MS" w:cs="Times New Roman"/>
          <w:color w:val="333333"/>
          <w:sz w:val="20"/>
          <w:szCs w:val="20"/>
        </w:rPr>
        <w:t xml:space="preserve"> (Contributes 6</w:t>
      </w:r>
      <w:r w:rsidR="00D92674">
        <w:rPr>
          <w:rFonts w:ascii="Trebuchet MS" w:hAnsi="Trebuchet MS" w:cs="Times New Roman"/>
          <w:color w:val="333333"/>
          <w:sz w:val="20"/>
          <w:szCs w:val="20"/>
        </w:rPr>
        <w:t>-</w:t>
      </w:r>
      <w:r w:rsidR="00D92674" w:rsidRPr="00D92674">
        <w:rPr>
          <w:rFonts w:ascii="Trebuchet MS" w:hAnsi="Trebuchet MS" w:cs="Times New Roman"/>
          <w:color w:val="333333"/>
          <w:sz w:val="20"/>
          <w:szCs w:val="20"/>
        </w:rPr>
        <w:t>5% of the revenue, per 2018 AR published in H1 2019)</w:t>
      </w:r>
    </w:p>
    <w:p w:rsidR="00C53CE8" w:rsidRPr="00474383" w:rsidRDefault="00C53CE8" w:rsidP="00D92674">
      <w:pPr>
        <w:ind w:left="720"/>
        <w:rPr>
          <w:rFonts w:ascii="Trebuchet MS" w:hAnsi="Trebuchet MS" w:cs="Times New Roman"/>
          <w:color w:val="333333"/>
          <w:sz w:val="20"/>
          <w:szCs w:val="20"/>
        </w:rPr>
      </w:pPr>
      <w:r>
        <w:rPr>
          <w:rFonts w:ascii="Trebuchet MS" w:hAnsi="Trebuchet MS" w:cs="Times New Roman"/>
          <w:color w:val="333333"/>
          <w:sz w:val="20"/>
          <w:szCs w:val="20"/>
        </w:rPr>
        <w:t>They make OPC (</w:t>
      </w:r>
      <w:r w:rsidRPr="00C53CE8">
        <w:rPr>
          <w:rFonts w:ascii="Trebuchet MS" w:hAnsi="Trebuchet MS" w:cs="Times New Roman"/>
          <w:color w:val="333333"/>
          <w:sz w:val="20"/>
          <w:szCs w:val="20"/>
        </w:rPr>
        <w:t>Ordinary Portland Cement</w:t>
      </w:r>
      <w:r>
        <w:rPr>
          <w:rFonts w:ascii="Trebuchet MS" w:hAnsi="Trebuchet MS" w:cs="Times New Roman"/>
          <w:color w:val="333333"/>
          <w:sz w:val="20"/>
          <w:szCs w:val="20"/>
        </w:rPr>
        <w:t>) and PPC (</w:t>
      </w:r>
      <w:r w:rsidRPr="00C53CE8">
        <w:rPr>
          <w:rFonts w:ascii="Trebuchet MS" w:hAnsi="Trebuchet MS" w:cs="Times New Roman"/>
          <w:color w:val="333333"/>
          <w:sz w:val="20"/>
          <w:szCs w:val="20"/>
        </w:rPr>
        <w:t xml:space="preserve">Portland </w:t>
      </w:r>
      <w:proofErr w:type="spellStart"/>
      <w:r w:rsidRPr="00C53CE8">
        <w:rPr>
          <w:rFonts w:ascii="Trebuchet MS" w:hAnsi="Trebuchet MS" w:cs="Times New Roman"/>
          <w:color w:val="333333"/>
          <w:sz w:val="20"/>
          <w:szCs w:val="20"/>
        </w:rPr>
        <w:t>Pozzolana</w:t>
      </w:r>
      <w:proofErr w:type="spellEnd"/>
      <w:r w:rsidRPr="00C53CE8">
        <w:rPr>
          <w:rFonts w:ascii="Trebuchet MS" w:hAnsi="Trebuchet MS" w:cs="Times New Roman"/>
          <w:color w:val="333333"/>
          <w:sz w:val="20"/>
          <w:szCs w:val="20"/>
        </w:rPr>
        <w:t xml:space="preserve"> Cement</w:t>
      </w:r>
      <w:r>
        <w:rPr>
          <w:rFonts w:ascii="Trebuchet MS" w:hAnsi="Trebuchet MS" w:cs="Times New Roman"/>
          <w:color w:val="333333"/>
          <w:sz w:val="20"/>
          <w:szCs w:val="20"/>
        </w:rPr>
        <w:t>) types of cement.</w:t>
      </w:r>
      <w:r w:rsidR="00474383">
        <w:rPr>
          <w:rFonts w:ascii="Trebuchet MS" w:hAnsi="Trebuchet MS" w:cs="Times New Roman"/>
          <w:color w:val="333333"/>
          <w:sz w:val="20"/>
          <w:szCs w:val="20"/>
        </w:rPr>
        <w:t xml:space="preserve"> Owns </w:t>
      </w:r>
      <w:r w:rsidR="00474383" w:rsidRPr="00474383">
        <w:rPr>
          <w:rFonts w:ascii="Trebuchet MS" w:hAnsi="Trebuchet MS" w:cs="Times New Roman"/>
          <w:color w:val="333333"/>
          <w:sz w:val="20"/>
          <w:szCs w:val="20"/>
        </w:rPr>
        <w:t>a Pack</w:t>
      </w:r>
      <w:r w:rsidR="00474383">
        <w:rPr>
          <w:rFonts w:ascii="Trebuchet MS" w:hAnsi="Trebuchet MS" w:cs="Times New Roman"/>
          <w:color w:val="333333"/>
          <w:sz w:val="20"/>
          <w:szCs w:val="20"/>
        </w:rPr>
        <w:t xml:space="preserve">ing Plant in Bellary, Karnataka and </w:t>
      </w:r>
    </w:p>
    <w:p w:rsidR="00474383" w:rsidRDefault="00474383" w:rsidP="00D92674">
      <w:pPr>
        <w:ind w:left="720"/>
        <w:rPr>
          <w:rFonts w:ascii="Trebuchet MS" w:hAnsi="Trebuchet MS" w:cs="Times New Roman"/>
          <w:color w:val="333333"/>
          <w:sz w:val="20"/>
          <w:szCs w:val="20"/>
        </w:rPr>
      </w:pPr>
      <w:r>
        <w:rPr>
          <w:rFonts w:ascii="Trebuchet MS" w:hAnsi="Trebuchet MS" w:cs="Times New Roman"/>
          <w:color w:val="333333"/>
          <w:sz w:val="20"/>
          <w:szCs w:val="20"/>
        </w:rPr>
        <w:t xml:space="preserve">Two integrated Cement plants in: </w:t>
      </w:r>
    </w:p>
    <w:p w:rsidR="00474383" w:rsidRPr="00474383" w:rsidRDefault="00C53CE8" w:rsidP="00D92674">
      <w:pPr>
        <w:pStyle w:val="ListParagraph"/>
        <w:numPr>
          <w:ilvl w:val="0"/>
          <w:numId w:val="9"/>
        </w:numPr>
        <w:ind w:left="1440"/>
        <w:rPr>
          <w:rFonts w:ascii="Trebuchet MS" w:hAnsi="Trebuchet MS" w:cs="Times New Roman"/>
          <w:color w:val="333333"/>
          <w:sz w:val="20"/>
          <w:szCs w:val="20"/>
        </w:rPr>
      </w:pPr>
      <w:r w:rsidRPr="00474383">
        <w:rPr>
          <w:rFonts w:ascii="Trebuchet MS" w:hAnsi="Trebuchet MS" w:cs="Times New Roman"/>
          <w:color w:val="333333"/>
          <w:sz w:val="20"/>
          <w:szCs w:val="20"/>
        </w:rPr>
        <w:t xml:space="preserve">Nalgonda, Telangana and </w:t>
      </w:r>
    </w:p>
    <w:p w:rsidR="00C53CE8" w:rsidRDefault="00C53CE8" w:rsidP="00D92674">
      <w:pPr>
        <w:pStyle w:val="ListParagraph"/>
        <w:numPr>
          <w:ilvl w:val="0"/>
          <w:numId w:val="9"/>
        </w:numPr>
        <w:ind w:left="1440"/>
        <w:rPr>
          <w:rFonts w:ascii="Trebuchet MS" w:hAnsi="Trebuchet MS" w:cs="Times New Roman"/>
          <w:color w:val="333333"/>
          <w:sz w:val="20"/>
          <w:szCs w:val="20"/>
        </w:rPr>
      </w:pPr>
      <w:r w:rsidRPr="00474383">
        <w:rPr>
          <w:rFonts w:ascii="Trebuchet MS" w:hAnsi="Trebuchet MS" w:cs="Times New Roman"/>
          <w:color w:val="333333"/>
          <w:sz w:val="20"/>
          <w:szCs w:val="20"/>
        </w:rPr>
        <w:t xml:space="preserve">Kurnool District, Andhra Pradesh </w:t>
      </w:r>
      <w:r w:rsidR="00474383" w:rsidRPr="00474383">
        <w:rPr>
          <w:rFonts w:ascii="Trebuchet MS" w:hAnsi="Trebuchet MS" w:cs="Times New Roman"/>
          <w:color w:val="333333"/>
          <w:sz w:val="20"/>
          <w:szCs w:val="20"/>
        </w:rPr>
        <w:t xml:space="preserve">&amp; </w:t>
      </w:r>
    </w:p>
    <w:p w:rsidR="00474383" w:rsidRPr="00474383" w:rsidRDefault="00474383" w:rsidP="00474383">
      <w:pPr>
        <w:pStyle w:val="ListParagraph"/>
        <w:rPr>
          <w:rFonts w:ascii="Trebuchet MS" w:hAnsi="Trebuchet MS" w:cs="Times New Roman"/>
          <w:color w:val="333333"/>
          <w:sz w:val="20"/>
          <w:szCs w:val="20"/>
        </w:rPr>
      </w:pPr>
    </w:p>
    <w:tbl>
      <w:tblPr>
        <w:tblStyle w:val="GridTable4-Accent5"/>
        <w:tblW w:w="0" w:type="auto"/>
        <w:tblInd w:w="720" w:type="dxa"/>
        <w:tblLook w:val="04A0" w:firstRow="1" w:lastRow="0" w:firstColumn="1" w:lastColumn="0" w:noHBand="0" w:noVBand="1"/>
      </w:tblPr>
      <w:tblGrid>
        <w:gridCol w:w="659"/>
        <w:gridCol w:w="2258"/>
        <w:gridCol w:w="1961"/>
        <w:gridCol w:w="5798"/>
      </w:tblGrid>
      <w:tr w:rsidR="00C14FE5" w:rsidRPr="00C14FE5" w:rsidTr="00D9267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rsidR="00C14FE5" w:rsidRPr="00C14FE5" w:rsidRDefault="00C14FE5" w:rsidP="00C14FE5">
            <w:pPr>
              <w:rPr>
                <w:rFonts w:ascii="Calibri" w:eastAsia="Times New Roman" w:hAnsi="Calibri" w:cs="Calibri"/>
                <w:color w:val="FFFFFF"/>
                <w:sz w:val="22"/>
                <w:szCs w:val="22"/>
                <w:lang w:val="en-US"/>
              </w:rPr>
            </w:pPr>
            <w:proofErr w:type="spellStart"/>
            <w:r w:rsidRPr="00C14FE5">
              <w:rPr>
                <w:rFonts w:ascii="Calibri" w:eastAsia="Times New Roman" w:hAnsi="Calibri" w:cs="Calibri"/>
                <w:color w:val="FFFFFF"/>
                <w:sz w:val="22"/>
                <w:szCs w:val="22"/>
                <w:lang w:val="en-US"/>
              </w:rPr>
              <w:t>S.No</w:t>
            </w:r>
            <w:proofErr w:type="spellEnd"/>
          </w:p>
        </w:tc>
        <w:tc>
          <w:tcPr>
            <w:tcW w:w="2258" w:type="dxa"/>
            <w:noWrap/>
            <w:hideMark/>
          </w:tcPr>
          <w:p w:rsidR="00C14FE5" w:rsidRPr="00C14FE5" w:rsidRDefault="00AE279A" w:rsidP="00C14F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val="en-US"/>
              </w:rPr>
            </w:pPr>
            <w:r>
              <w:rPr>
                <w:rFonts w:ascii="Calibri" w:eastAsia="Times New Roman" w:hAnsi="Calibri" w:cs="Calibri"/>
                <w:color w:val="FFFFFF"/>
                <w:sz w:val="22"/>
                <w:szCs w:val="22"/>
                <w:lang w:val="en-US"/>
              </w:rPr>
              <w:t>Capacities</w:t>
            </w:r>
          </w:p>
        </w:tc>
        <w:tc>
          <w:tcPr>
            <w:tcW w:w="1961" w:type="dxa"/>
            <w:noWrap/>
            <w:hideMark/>
          </w:tcPr>
          <w:p w:rsidR="00C14FE5" w:rsidRPr="00C14FE5" w:rsidRDefault="00C14FE5" w:rsidP="00C14F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val="en-US"/>
              </w:rPr>
            </w:pPr>
            <w:r w:rsidRPr="00C14FE5">
              <w:rPr>
                <w:rFonts w:ascii="Calibri" w:eastAsia="Times New Roman" w:hAnsi="Calibri" w:cs="Calibri"/>
                <w:color w:val="FFFFFF"/>
                <w:sz w:val="22"/>
                <w:szCs w:val="22"/>
                <w:lang w:val="en-US"/>
              </w:rPr>
              <w:t>How much?</w:t>
            </w:r>
          </w:p>
        </w:tc>
        <w:tc>
          <w:tcPr>
            <w:tcW w:w="5798" w:type="dxa"/>
            <w:noWrap/>
            <w:hideMark/>
          </w:tcPr>
          <w:p w:rsidR="00C14FE5" w:rsidRPr="00C14FE5" w:rsidRDefault="00C14FE5" w:rsidP="00C14F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lang w:val="en-US"/>
              </w:rPr>
            </w:pPr>
            <w:r w:rsidRPr="00C14FE5">
              <w:rPr>
                <w:rFonts w:ascii="Calibri" w:eastAsia="Times New Roman" w:hAnsi="Calibri" w:cs="Calibri"/>
                <w:color w:val="FFFFFF"/>
                <w:sz w:val="22"/>
                <w:szCs w:val="22"/>
                <w:lang w:val="en-US"/>
              </w:rPr>
              <w:t>Why?</w:t>
            </w:r>
          </w:p>
        </w:tc>
      </w:tr>
      <w:tr w:rsidR="00C14FE5" w:rsidRPr="00C14FE5" w:rsidTr="00D92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rsidR="00C14FE5" w:rsidRPr="00C14FE5" w:rsidRDefault="00C14FE5" w:rsidP="00C14FE5">
            <w:pPr>
              <w:jc w:val="right"/>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1</w:t>
            </w:r>
          </w:p>
        </w:tc>
        <w:tc>
          <w:tcPr>
            <w:tcW w:w="2258"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Calcination Capacity</w:t>
            </w:r>
          </w:p>
        </w:tc>
        <w:tc>
          <w:tcPr>
            <w:tcW w:w="1961"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 xml:space="preserve">2.1 Million </w:t>
            </w:r>
            <w:proofErr w:type="spellStart"/>
            <w:r w:rsidRPr="00C14FE5">
              <w:rPr>
                <w:rFonts w:ascii="Calibri" w:eastAsia="Times New Roman" w:hAnsi="Calibri" w:cs="Calibri"/>
                <w:color w:val="000000"/>
                <w:sz w:val="22"/>
                <w:szCs w:val="22"/>
                <w:lang w:val="en-US"/>
              </w:rPr>
              <w:t>Tonnes</w:t>
            </w:r>
            <w:proofErr w:type="spellEnd"/>
          </w:p>
        </w:tc>
        <w:tc>
          <w:tcPr>
            <w:tcW w:w="5798"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To make CPC</w:t>
            </w:r>
          </w:p>
        </w:tc>
      </w:tr>
      <w:tr w:rsidR="00C14FE5" w:rsidRPr="00C14FE5" w:rsidTr="00D92674">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rsidR="00C14FE5" w:rsidRPr="00C14FE5" w:rsidRDefault="00C14FE5" w:rsidP="00C14FE5">
            <w:pPr>
              <w:jc w:val="right"/>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2</w:t>
            </w:r>
          </w:p>
        </w:tc>
        <w:tc>
          <w:tcPr>
            <w:tcW w:w="2258" w:type="dxa"/>
            <w:noWrap/>
            <w:hideMark/>
          </w:tcPr>
          <w:p w:rsidR="00C14FE5" w:rsidRPr="00C14FE5" w:rsidRDefault="00C14FE5" w:rsidP="00C14FE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CPC Blending Capacity</w:t>
            </w:r>
          </w:p>
        </w:tc>
        <w:tc>
          <w:tcPr>
            <w:tcW w:w="1961" w:type="dxa"/>
            <w:noWrap/>
            <w:hideMark/>
          </w:tcPr>
          <w:p w:rsidR="00C14FE5" w:rsidRPr="00C14FE5" w:rsidRDefault="00C14FE5" w:rsidP="00C14FE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 xml:space="preserve">1.0 Million </w:t>
            </w:r>
            <w:proofErr w:type="spellStart"/>
            <w:r w:rsidRPr="00C14FE5">
              <w:rPr>
                <w:rFonts w:ascii="Calibri" w:eastAsia="Times New Roman" w:hAnsi="Calibri" w:cs="Calibri"/>
                <w:color w:val="000000"/>
                <w:sz w:val="22"/>
                <w:szCs w:val="22"/>
                <w:lang w:val="en-US"/>
              </w:rPr>
              <w:t>Tonnes</w:t>
            </w:r>
            <w:proofErr w:type="spellEnd"/>
          </w:p>
        </w:tc>
        <w:tc>
          <w:tcPr>
            <w:tcW w:w="5798" w:type="dxa"/>
            <w:noWrap/>
            <w:hideMark/>
          </w:tcPr>
          <w:p w:rsidR="00C14FE5" w:rsidRPr="00C14FE5" w:rsidRDefault="00C14FE5" w:rsidP="00C14FE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To blend various qualities of CPC to make according to Spec for Customers</w:t>
            </w:r>
          </w:p>
        </w:tc>
      </w:tr>
      <w:tr w:rsidR="00C14FE5" w:rsidRPr="00C14FE5" w:rsidTr="00D92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rsidR="00C14FE5" w:rsidRPr="00C14FE5" w:rsidRDefault="00C14FE5" w:rsidP="00C14FE5">
            <w:pPr>
              <w:jc w:val="right"/>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3</w:t>
            </w:r>
          </w:p>
        </w:tc>
        <w:tc>
          <w:tcPr>
            <w:tcW w:w="2258"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Coal Tar Distillation</w:t>
            </w:r>
          </w:p>
        </w:tc>
        <w:tc>
          <w:tcPr>
            <w:tcW w:w="1961"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 xml:space="preserve">1.3 Million </w:t>
            </w:r>
            <w:proofErr w:type="spellStart"/>
            <w:r w:rsidRPr="00C14FE5">
              <w:rPr>
                <w:rFonts w:ascii="Calibri" w:eastAsia="Times New Roman" w:hAnsi="Calibri" w:cs="Calibri"/>
                <w:color w:val="000000"/>
                <w:sz w:val="22"/>
                <w:szCs w:val="22"/>
                <w:lang w:val="en-US"/>
              </w:rPr>
              <w:t>Tonnes</w:t>
            </w:r>
            <w:proofErr w:type="spellEnd"/>
          </w:p>
        </w:tc>
        <w:tc>
          <w:tcPr>
            <w:tcW w:w="5798"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 xml:space="preserve">to make CTP </w:t>
            </w:r>
          </w:p>
        </w:tc>
      </w:tr>
      <w:tr w:rsidR="00C14FE5" w:rsidRPr="00C14FE5" w:rsidTr="00D92674">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rsidR="00C14FE5" w:rsidRPr="00C14FE5" w:rsidRDefault="00C14FE5" w:rsidP="00C14FE5">
            <w:pPr>
              <w:jc w:val="right"/>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4</w:t>
            </w:r>
          </w:p>
        </w:tc>
        <w:tc>
          <w:tcPr>
            <w:tcW w:w="2258" w:type="dxa"/>
            <w:noWrap/>
            <w:hideMark/>
          </w:tcPr>
          <w:p w:rsidR="00C14FE5" w:rsidRPr="00C14FE5" w:rsidRDefault="00C14FE5" w:rsidP="00C14FE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Advanced Material Capacity</w:t>
            </w:r>
          </w:p>
        </w:tc>
        <w:tc>
          <w:tcPr>
            <w:tcW w:w="1961" w:type="dxa"/>
            <w:noWrap/>
            <w:hideMark/>
          </w:tcPr>
          <w:p w:rsidR="00C14FE5" w:rsidRPr="00C14FE5" w:rsidRDefault="00C14FE5" w:rsidP="00C14FE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 xml:space="preserve">0.7 Million </w:t>
            </w:r>
            <w:proofErr w:type="spellStart"/>
            <w:r w:rsidRPr="00C14FE5">
              <w:rPr>
                <w:rFonts w:ascii="Calibri" w:eastAsia="Times New Roman" w:hAnsi="Calibri" w:cs="Calibri"/>
                <w:color w:val="000000"/>
                <w:sz w:val="22"/>
                <w:szCs w:val="22"/>
                <w:lang w:val="en-US"/>
              </w:rPr>
              <w:t>Tonnes</w:t>
            </w:r>
            <w:proofErr w:type="spellEnd"/>
          </w:p>
        </w:tc>
        <w:tc>
          <w:tcPr>
            <w:tcW w:w="5798" w:type="dxa"/>
            <w:noWrap/>
            <w:hideMark/>
          </w:tcPr>
          <w:p w:rsidR="00C14FE5" w:rsidRPr="00C14FE5" w:rsidRDefault="00C14FE5" w:rsidP="00C14FE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to process by products of CTP distillation and make Adv. chemicals</w:t>
            </w:r>
          </w:p>
        </w:tc>
      </w:tr>
      <w:tr w:rsidR="00C14FE5" w:rsidRPr="00C14FE5" w:rsidTr="00D926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rsidR="00C14FE5" w:rsidRPr="00C14FE5" w:rsidRDefault="00C14FE5" w:rsidP="00C14FE5">
            <w:pPr>
              <w:jc w:val="right"/>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5</w:t>
            </w:r>
          </w:p>
        </w:tc>
        <w:tc>
          <w:tcPr>
            <w:tcW w:w="2258"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Cement capacity</w:t>
            </w:r>
          </w:p>
        </w:tc>
        <w:tc>
          <w:tcPr>
            <w:tcW w:w="1961"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 xml:space="preserve">4.0 Million </w:t>
            </w:r>
            <w:proofErr w:type="spellStart"/>
            <w:r w:rsidRPr="00C14FE5">
              <w:rPr>
                <w:rFonts w:ascii="Calibri" w:eastAsia="Times New Roman" w:hAnsi="Calibri" w:cs="Calibri"/>
                <w:color w:val="000000"/>
                <w:sz w:val="22"/>
                <w:szCs w:val="22"/>
                <w:lang w:val="en-US"/>
              </w:rPr>
              <w:t>Tonnes</w:t>
            </w:r>
            <w:proofErr w:type="spellEnd"/>
          </w:p>
        </w:tc>
        <w:tc>
          <w:tcPr>
            <w:tcW w:w="5798" w:type="dxa"/>
            <w:noWrap/>
            <w:hideMark/>
          </w:tcPr>
          <w:p w:rsidR="00C14FE5" w:rsidRPr="00C14FE5" w:rsidRDefault="00C14FE5" w:rsidP="00C14FE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C14FE5">
              <w:rPr>
                <w:rFonts w:ascii="Calibri" w:eastAsia="Times New Roman" w:hAnsi="Calibri" w:cs="Calibri"/>
                <w:color w:val="000000"/>
                <w:sz w:val="22"/>
                <w:szCs w:val="22"/>
                <w:lang w:val="en-US"/>
              </w:rPr>
              <w:t>to make Cement</w:t>
            </w:r>
          </w:p>
        </w:tc>
      </w:tr>
    </w:tbl>
    <w:p w:rsidR="008C66CB" w:rsidRPr="008C66CB" w:rsidRDefault="008C66CB" w:rsidP="004C04F4">
      <w:pPr>
        <w:spacing w:after="360"/>
        <w:rPr>
          <w:rFonts w:ascii="Times" w:eastAsia="Times New Roman" w:hAnsi="Times" w:cs="Times New Roman"/>
          <w:sz w:val="20"/>
          <w:szCs w:val="20"/>
        </w:rPr>
      </w:pPr>
    </w:p>
    <w:p w:rsidR="008C66CB" w:rsidRPr="00474383" w:rsidRDefault="008C66CB" w:rsidP="00474383">
      <w:pPr>
        <w:pStyle w:val="Heading2"/>
        <w:rPr>
          <w:color w:val="E36C0A" w:themeColor="accent6" w:themeShade="BF"/>
        </w:rPr>
      </w:pPr>
      <w:r w:rsidRPr="00474383">
        <w:rPr>
          <w:color w:val="E36C0A" w:themeColor="accent6" w:themeShade="BF"/>
        </w:rPr>
        <w:lastRenderedPageBreak/>
        <w:t>Main Markets/Customers</w:t>
      </w:r>
    </w:p>
    <w:p w:rsidR="008C66CB" w:rsidRPr="00AE279A" w:rsidRDefault="00474383" w:rsidP="00474383">
      <w:pPr>
        <w:pStyle w:val="ListParagraph"/>
        <w:numPr>
          <w:ilvl w:val="0"/>
          <w:numId w:val="10"/>
        </w:numPr>
        <w:shd w:val="clear" w:color="auto" w:fill="FFFFFF"/>
        <w:spacing w:before="100" w:beforeAutospacing="1" w:after="180"/>
        <w:rPr>
          <w:rFonts w:ascii="Trebuchet MS" w:hAnsi="Trebuchet MS" w:cs="Times New Roman"/>
          <w:bCs/>
          <w:color w:val="333333"/>
          <w:sz w:val="20"/>
          <w:szCs w:val="20"/>
        </w:rPr>
      </w:pPr>
      <w:r w:rsidRPr="00AE279A">
        <w:rPr>
          <w:rFonts w:ascii="Trebuchet MS" w:hAnsi="Trebuchet MS" w:cs="Times New Roman"/>
          <w:bCs/>
          <w:color w:val="333333"/>
          <w:sz w:val="20"/>
          <w:szCs w:val="20"/>
        </w:rPr>
        <w:t xml:space="preserve">For the Carbon products – </w:t>
      </w:r>
      <w:proofErr w:type="spellStart"/>
      <w:r w:rsidR="00AE279A" w:rsidRPr="00AE279A">
        <w:rPr>
          <w:rFonts w:ascii="Trebuchet MS" w:hAnsi="Trebuchet MS" w:cs="Times New Roman"/>
          <w:bCs/>
          <w:color w:val="333333"/>
          <w:sz w:val="20"/>
          <w:szCs w:val="20"/>
        </w:rPr>
        <w:t>Aluminum</w:t>
      </w:r>
      <w:proofErr w:type="spellEnd"/>
      <w:r w:rsidRPr="00AE279A">
        <w:rPr>
          <w:rFonts w:ascii="Trebuchet MS" w:hAnsi="Trebuchet MS" w:cs="Times New Roman"/>
          <w:bCs/>
          <w:color w:val="333333"/>
          <w:sz w:val="20"/>
          <w:szCs w:val="20"/>
        </w:rPr>
        <w:t>, Titanium Dioxide, Graphite Electrodes making industries</w:t>
      </w:r>
    </w:p>
    <w:p w:rsidR="00474383" w:rsidRPr="00AE279A" w:rsidRDefault="00474383" w:rsidP="00474383">
      <w:pPr>
        <w:pStyle w:val="ListParagraph"/>
        <w:numPr>
          <w:ilvl w:val="0"/>
          <w:numId w:val="10"/>
        </w:numPr>
        <w:shd w:val="clear" w:color="auto" w:fill="FFFFFF"/>
        <w:spacing w:before="100" w:beforeAutospacing="1" w:after="180"/>
        <w:rPr>
          <w:rFonts w:ascii="Trebuchet MS" w:hAnsi="Trebuchet MS" w:cs="Times New Roman"/>
          <w:bCs/>
          <w:color w:val="333333"/>
          <w:sz w:val="20"/>
          <w:szCs w:val="20"/>
        </w:rPr>
      </w:pPr>
      <w:r w:rsidRPr="00AE279A">
        <w:rPr>
          <w:rFonts w:ascii="Trebuchet MS" w:hAnsi="Trebuchet MS" w:cs="Times New Roman"/>
          <w:bCs/>
          <w:color w:val="333333"/>
          <w:sz w:val="20"/>
          <w:szCs w:val="20"/>
        </w:rPr>
        <w:t>For the Intermediates – Rail Road industry, Utility Companies, Automotive industry, Construction, etc.</w:t>
      </w:r>
    </w:p>
    <w:p w:rsidR="00474383" w:rsidRPr="00AE279A" w:rsidRDefault="00474383" w:rsidP="00474383">
      <w:pPr>
        <w:pStyle w:val="ListParagraph"/>
        <w:numPr>
          <w:ilvl w:val="0"/>
          <w:numId w:val="10"/>
        </w:numPr>
        <w:shd w:val="clear" w:color="auto" w:fill="FFFFFF"/>
        <w:spacing w:before="100" w:beforeAutospacing="1" w:after="180"/>
        <w:rPr>
          <w:rFonts w:ascii="Trebuchet MS" w:hAnsi="Trebuchet MS" w:cs="Times New Roman"/>
          <w:bCs/>
          <w:color w:val="333333"/>
          <w:sz w:val="20"/>
          <w:szCs w:val="20"/>
        </w:rPr>
      </w:pPr>
      <w:r w:rsidRPr="00AE279A">
        <w:rPr>
          <w:rFonts w:ascii="Trebuchet MS" w:hAnsi="Trebuchet MS" w:cs="Times New Roman"/>
          <w:bCs/>
          <w:color w:val="333333"/>
          <w:sz w:val="20"/>
          <w:szCs w:val="20"/>
        </w:rPr>
        <w:t>For the Advanced Materials – Plastic Industries, Refractory, Construction, Lithium Ion Batteries</w:t>
      </w:r>
    </w:p>
    <w:p w:rsidR="008C66CB" w:rsidRPr="008C66CB" w:rsidRDefault="00EA189E" w:rsidP="004C04F4">
      <w:pPr>
        <w:spacing w:after="360"/>
        <w:rPr>
          <w:rFonts w:ascii="Times" w:eastAsia="Times New Roman" w:hAnsi="Times" w:cs="Times New Roman"/>
          <w:sz w:val="20"/>
          <w:szCs w:val="20"/>
        </w:rPr>
      </w:pPr>
      <w:r>
        <w:rPr>
          <w:rFonts w:ascii="Times" w:eastAsia="Times New Roman" w:hAnsi="Times" w:cs="Times New Roman"/>
          <w:sz w:val="20"/>
          <w:szCs w:val="20"/>
        </w:rPr>
        <w:pict>
          <v:rect id="_x0000_i1025" style="width:0;height:.75pt" o:hralign="center" o:hrstd="t" o:hrnoshade="t" o:hr="t" fillcolor="#404040" stroked="f"/>
        </w:pict>
      </w:r>
    </w:p>
    <w:p w:rsidR="008C66CB" w:rsidRPr="00474383" w:rsidRDefault="008C66CB" w:rsidP="00474383">
      <w:pPr>
        <w:pStyle w:val="Heading2"/>
        <w:rPr>
          <w:color w:val="E36C0A" w:themeColor="accent6" w:themeShade="BF"/>
        </w:rPr>
      </w:pPr>
      <w:r w:rsidRPr="00474383">
        <w:rPr>
          <w:color w:val="E36C0A" w:themeColor="accent6" w:themeShade="BF"/>
        </w:rPr>
        <w:t>Bullish Viewpoints</w:t>
      </w:r>
    </w:p>
    <w:p w:rsidR="008C66CB" w:rsidRPr="00D92674" w:rsidRDefault="00474383"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For the Carbon business</w:t>
      </w:r>
      <w:r w:rsidR="007851F9">
        <w:rPr>
          <w:rFonts w:ascii="Trebuchet MS" w:eastAsia="Times New Roman" w:hAnsi="Trebuchet MS" w:cs="Times New Roman"/>
          <w:bCs/>
          <w:color w:val="1D1967"/>
          <w:sz w:val="18"/>
          <w:szCs w:val="18"/>
        </w:rPr>
        <w:t xml:space="preserve"> (majority revenue contributor)</w:t>
      </w:r>
      <w:r w:rsidRPr="00D92674">
        <w:rPr>
          <w:rFonts w:ascii="Trebuchet MS" w:eastAsia="Times New Roman" w:hAnsi="Trebuchet MS" w:cs="Times New Roman"/>
          <w:bCs/>
          <w:color w:val="1D1967"/>
          <w:sz w:val="18"/>
          <w:szCs w:val="18"/>
        </w:rPr>
        <w:t xml:space="preserve"> looking at the Porter’s 5 forces:</w:t>
      </w:r>
    </w:p>
    <w:p w:rsidR="00474383" w:rsidRPr="00D92674" w:rsidRDefault="00474383" w:rsidP="00474383">
      <w:pPr>
        <w:pStyle w:val="ListParagraph"/>
        <w:numPr>
          <w:ilvl w:val="1"/>
          <w:numId w:val="5"/>
        </w:numPr>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Buyer Power: Low-Medium</w:t>
      </w:r>
    </w:p>
    <w:p w:rsidR="00474383" w:rsidRPr="00D92674" w:rsidRDefault="00474383" w:rsidP="00474383">
      <w:pPr>
        <w:pStyle w:val="ListParagraph"/>
        <w:numPr>
          <w:ilvl w:val="1"/>
          <w:numId w:val="5"/>
        </w:numPr>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Supplier Power: Low</w:t>
      </w:r>
    </w:p>
    <w:p w:rsidR="00474383" w:rsidRPr="00D92674" w:rsidRDefault="00474383" w:rsidP="00474383">
      <w:pPr>
        <w:pStyle w:val="ListParagraph"/>
        <w:numPr>
          <w:ilvl w:val="1"/>
          <w:numId w:val="5"/>
        </w:numPr>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Competitive Rivalry: Low</w:t>
      </w:r>
    </w:p>
    <w:p w:rsidR="00474383" w:rsidRPr="00D92674" w:rsidRDefault="00474383" w:rsidP="00474383">
      <w:pPr>
        <w:pStyle w:val="ListParagraph"/>
        <w:numPr>
          <w:ilvl w:val="1"/>
          <w:numId w:val="5"/>
        </w:numPr>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Substitute threat: Low</w:t>
      </w:r>
    </w:p>
    <w:p w:rsidR="00474383" w:rsidRPr="00D92674" w:rsidRDefault="00474383" w:rsidP="0091699C">
      <w:pPr>
        <w:pStyle w:val="ListParagraph"/>
        <w:numPr>
          <w:ilvl w:val="1"/>
          <w:numId w:val="5"/>
        </w:numPr>
        <w:shd w:val="clear" w:color="auto" w:fill="FFFFFF"/>
        <w:spacing w:before="180" w:after="60"/>
        <w:outlineLvl w:val="2"/>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Threat of entry: Low</w:t>
      </w:r>
    </w:p>
    <w:p w:rsidR="007851F9" w:rsidRPr="007851F9" w:rsidRDefault="00D92674" w:rsidP="007851F9">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D92674">
        <w:rPr>
          <w:rFonts w:ascii="Trebuchet MS" w:eastAsia="Times New Roman" w:hAnsi="Trebuchet MS" w:cs="Times New Roman"/>
          <w:bCs/>
          <w:color w:val="1D1967"/>
          <w:sz w:val="18"/>
          <w:szCs w:val="18"/>
        </w:rPr>
        <w:t xml:space="preserve">The Advanced Materials transform a portion of </w:t>
      </w:r>
      <w:r w:rsidR="007851F9">
        <w:rPr>
          <w:rFonts w:ascii="Trebuchet MS" w:eastAsia="Times New Roman" w:hAnsi="Trebuchet MS" w:cs="Times New Roman"/>
          <w:bCs/>
          <w:color w:val="1D1967"/>
          <w:sz w:val="18"/>
          <w:szCs w:val="18"/>
        </w:rPr>
        <w:t>the</w:t>
      </w:r>
      <w:r w:rsidRPr="00D92674">
        <w:rPr>
          <w:rFonts w:ascii="Trebuchet MS" w:eastAsia="Times New Roman" w:hAnsi="Trebuchet MS" w:cs="Times New Roman"/>
          <w:bCs/>
          <w:color w:val="1D1967"/>
          <w:sz w:val="18"/>
          <w:szCs w:val="18"/>
        </w:rPr>
        <w:t xml:space="preserve"> carbon output, petrochemicals and other raw materials into high-value</w:t>
      </w:r>
      <w:r w:rsidR="007851F9">
        <w:rPr>
          <w:rFonts w:ascii="Trebuchet MS" w:eastAsia="Times New Roman" w:hAnsi="Trebuchet MS" w:cs="Times New Roman"/>
          <w:bCs/>
          <w:color w:val="1D1967"/>
          <w:sz w:val="18"/>
          <w:szCs w:val="18"/>
        </w:rPr>
        <w:t>,</w:t>
      </w:r>
      <w:r w:rsidRPr="00D92674">
        <w:rPr>
          <w:rFonts w:ascii="Trebuchet MS" w:eastAsia="Times New Roman" w:hAnsi="Trebuchet MS" w:cs="Times New Roman"/>
          <w:bCs/>
          <w:color w:val="1D1967"/>
          <w:sz w:val="18"/>
          <w:szCs w:val="18"/>
        </w:rPr>
        <w:t xml:space="preserve"> high margin </w:t>
      </w:r>
      <w:r>
        <w:rPr>
          <w:rFonts w:ascii="Trebuchet MS" w:eastAsia="Times New Roman" w:hAnsi="Trebuchet MS" w:cs="Times New Roman"/>
          <w:bCs/>
          <w:color w:val="1D1967"/>
          <w:sz w:val="18"/>
          <w:szCs w:val="18"/>
        </w:rPr>
        <w:t xml:space="preserve">&amp; eco-friendly </w:t>
      </w:r>
      <w:r w:rsidR="007851F9" w:rsidRPr="007851F9">
        <w:rPr>
          <w:rFonts w:ascii="Trebuchet MS" w:eastAsia="Times New Roman" w:hAnsi="Trebuchet MS" w:cs="Times New Roman"/>
          <w:bCs/>
          <w:color w:val="1D1967"/>
          <w:sz w:val="18"/>
          <w:szCs w:val="18"/>
        </w:rPr>
        <w:t>products</w:t>
      </w:r>
    </w:p>
    <w:p w:rsidR="008C66CB" w:rsidRPr="00D92674" w:rsidRDefault="007851F9" w:rsidP="007851F9">
      <w:pPr>
        <w:pStyle w:val="ListParagraph"/>
        <w:numPr>
          <w:ilvl w:val="1"/>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higher demand - gaining traction</w:t>
      </w:r>
    </w:p>
    <w:p w:rsidR="007851F9" w:rsidRDefault="00A42C79" w:rsidP="00EC4F91">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Surplus in Anode Grade GPC is expected to decline steadily, thus leading to higher demand than supply</w:t>
      </w:r>
      <w:r w:rsidR="00657E40">
        <w:rPr>
          <w:rFonts w:ascii="Trebuchet MS" w:eastAsia="Times New Roman" w:hAnsi="Trebuchet MS" w:cs="Times New Roman"/>
          <w:bCs/>
          <w:color w:val="1D1967"/>
          <w:sz w:val="18"/>
          <w:szCs w:val="18"/>
        </w:rPr>
        <w:t xml:space="preserve">; </w:t>
      </w:r>
    </w:p>
    <w:p w:rsidR="008C66CB" w:rsidRDefault="00657E40" w:rsidP="007851F9">
      <w:pPr>
        <w:pStyle w:val="ListParagraph"/>
        <w:numPr>
          <w:ilvl w:val="1"/>
          <w:numId w:val="5"/>
        </w:numPr>
        <w:shd w:val="clear" w:color="auto" w:fill="FFFFFF"/>
        <w:spacing w:before="180" w:after="60"/>
        <w:outlineLvl w:val="2"/>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a significant volume of existing anode-grade GPC quality has deteriorated due to increased use of sour crude by refineries</w:t>
      </w:r>
      <w:r>
        <w:rPr>
          <w:rFonts w:ascii="Trebuchet MS" w:eastAsia="Times New Roman" w:hAnsi="Trebuchet MS" w:cs="Times New Roman"/>
          <w:bCs/>
          <w:color w:val="1D1967"/>
          <w:sz w:val="18"/>
          <w:szCs w:val="18"/>
        </w:rPr>
        <w:t>; Rain has the capacity to cater to the higher/highest quality requirement of customers to make Anode grade CPC than any other players</w:t>
      </w:r>
      <w:r w:rsidR="007851F9">
        <w:rPr>
          <w:rFonts w:ascii="Trebuchet MS" w:eastAsia="Times New Roman" w:hAnsi="Trebuchet MS" w:cs="Times New Roman"/>
          <w:bCs/>
          <w:color w:val="1D1967"/>
          <w:sz w:val="18"/>
          <w:szCs w:val="18"/>
        </w:rPr>
        <w:t xml:space="preserve"> in the industry</w:t>
      </w:r>
      <w:r>
        <w:rPr>
          <w:rFonts w:ascii="Trebuchet MS" w:eastAsia="Times New Roman" w:hAnsi="Trebuchet MS" w:cs="Times New Roman"/>
          <w:bCs/>
          <w:color w:val="1D1967"/>
          <w:sz w:val="18"/>
          <w:szCs w:val="18"/>
        </w:rPr>
        <w:t>.</w:t>
      </w:r>
    </w:p>
    <w:p w:rsidR="00834491" w:rsidRPr="00834491" w:rsidRDefault="00834491" w:rsidP="007851F9">
      <w:pPr>
        <w:pStyle w:val="ListParagraph"/>
        <w:numPr>
          <w:ilvl w:val="1"/>
          <w:numId w:val="5"/>
        </w:numPr>
        <w:shd w:val="clear" w:color="auto" w:fill="FFFFFF"/>
        <w:spacing w:before="180" w:after="60"/>
        <w:outlineLvl w:val="2"/>
        <w:rPr>
          <w:rFonts w:ascii="Trebuchet MS" w:eastAsia="Times New Roman" w:hAnsi="Trebuchet MS" w:cs="Times New Roman"/>
          <w:bCs/>
          <w:color w:val="1D1967"/>
          <w:sz w:val="18"/>
          <w:szCs w:val="18"/>
        </w:rPr>
      </w:pPr>
      <w:r w:rsidRPr="00834491">
        <w:rPr>
          <w:rFonts w:ascii="Trebuchet MS" w:eastAsia="Times New Roman" w:hAnsi="Trebuchet MS" w:cs="Times New Roman"/>
          <w:bCs/>
          <w:color w:val="1D1967"/>
          <w:sz w:val="18"/>
          <w:szCs w:val="18"/>
        </w:rPr>
        <w:t xml:space="preserve">strategic investments in </w:t>
      </w:r>
      <w:r>
        <w:rPr>
          <w:rFonts w:ascii="Trebuchet MS" w:eastAsia="Times New Roman" w:hAnsi="Trebuchet MS" w:cs="Times New Roman"/>
          <w:bCs/>
          <w:color w:val="1D1967"/>
          <w:sz w:val="18"/>
          <w:szCs w:val="18"/>
        </w:rPr>
        <w:t>FGD (</w:t>
      </w:r>
      <w:r w:rsidRPr="00834491">
        <w:rPr>
          <w:rFonts w:ascii="Trebuchet MS" w:eastAsia="Times New Roman" w:hAnsi="Trebuchet MS" w:cs="Times New Roman"/>
          <w:bCs/>
          <w:color w:val="1D1967"/>
          <w:sz w:val="18"/>
          <w:szCs w:val="18"/>
        </w:rPr>
        <w:t>flue-gas desulphurisation</w:t>
      </w:r>
      <w:r>
        <w:rPr>
          <w:rFonts w:ascii="Trebuchet MS" w:eastAsia="Times New Roman" w:hAnsi="Trebuchet MS" w:cs="Times New Roman"/>
          <w:bCs/>
          <w:color w:val="1D1967"/>
          <w:sz w:val="18"/>
          <w:szCs w:val="18"/>
        </w:rPr>
        <w:t>)</w:t>
      </w:r>
      <w:r w:rsidRPr="00834491">
        <w:rPr>
          <w:rFonts w:ascii="Trebuchet MS" w:eastAsia="Times New Roman" w:hAnsi="Trebuchet MS" w:cs="Times New Roman"/>
          <w:bCs/>
          <w:color w:val="1D1967"/>
          <w:sz w:val="18"/>
          <w:szCs w:val="18"/>
        </w:rPr>
        <w:t xml:space="preserve"> </w:t>
      </w:r>
      <w:r>
        <w:rPr>
          <w:rFonts w:ascii="Trebuchet MS" w:eastAsia="Times New Roman" w:hAnsi="Trebuchet MS" w:cs="Times New Roman"/>
          <w:bCs/>
          <w:color w:val="1D1967"/>
          <w:sz w:val="18"/>
          <w:szCs w:val="18"/>
        </w:rPr>
        <w:t>in a few plants (</w:t>
      </w:r>
      <w:r w:rsidRPr="00834491">
        <w:rPr>
          <w:rFonts w:ascii="Trebuchet MS" w:eastAsia="Times New Roman" w:hAnsi="Trebuchet MS" w:cs="Times New Roman"/>
          <w:bCs/>
          <w:color w:val="1D1967"/>
          <w:sz w:val="18"/>
          <w:szCs w:val="18"/>
        </w:rPr>
        <w:t>US</w:t>
      </w:r>
      <w:r>
        <w:rPr>
          <w:rFonts w:ascii="Trebuchet MS" w:eastAsia="Times New Roman" w:hAnsi="Trebuchet MS" w:cs="Times New Roman"/>
          <w:bCs/>
          <w:color w:val="1D1967"/>
          <w:sz w:val="18"/>
          <w:szCs w:val="18"/>
        </w:rPr>
        <w:t>)</w:t>
      </w:r>
      <w:r w:rsidRPr="00834491">
        <w:rPr>
          <w:rFonts w:ascii="Trebuchet MS" w:eastAsia="Times New Roman" w:hAnsi="Trebuchet MS" w:cs="Times New Roman"/>
          <w:bCs/>
          <w:color w:val="1D1967"/>
          <w:sz w:val="18"/>
          <w:szCs w:val="18"/>
        </w:rPr>
        <w:t xml:space="preserve"> have enabled RAIN Group </w:t>
      </w:r>
      <w:r>
        <w:rPr>
          <w:rFonts w:ascii="Trebuchet MS" w:eastAsia="Times New Roman" w:hAnsi="Trebuchet MS" w:cs="Times New Roman"/>
          <w:bCs/>
          <w:color w:val="1D1967"/>
          <w:sz w:val="18"/>
          <w:szCs w:val="18"/>
        </w:rPr>
        <w:t>to utilise</w:t>
      </w:r>
      <w:r w:rsidRPr="00834491">
        <w:rPr>
          <w:rFonts w:ascii="Trebuchet MS" w:eastAsia="Times New Roman" w:hAnsi="Trebuchet MS" w:cs="Times New Roman"/>
          <w:bCs/>
          <w:color w:val="1D1967"/>
          <w:sz w:val="18"/>
          <w:szCs w:val="18"/>
        </w:rPr>
        <w:t xml:space="preserve"> high-sulphur GPC more efficiently to serve the growing demand from aluminium smelters</w:t>
      </w:r>
      <w:r>
        <w:rPr>
          <w:rFonts w:ascii="Trebuchet MS" w:eastAsia="Times New Roman" w:hAnsi="Trebuchet MS" w:cs="Times New Roman"/>
          <w:bCs/>
          <w:color w:val="1D1967"/>
          <w:sz w:val="18"/>
          <w:szCs w:val="18"/>
        </w:rPr>
        <w:t>.</w:t>
      </w:r>
    </w:p>
    <w:p w:rsidR="008C66CB" w:rsidRPr="00D92674" w:rsidRDefault="00A42C79"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lang w:val="en-US"/>
        </w:rPr>
        <w:t xml:space="preserve">Generate power of close to 132MW - </w:t>
      </w:r>
      <w:r w:rsidRPr="00A42C79">
        <w:rPr>
          <w:rFonts w:ascii="Trebuchet MS" w:eastAsia="Times New Roman" w:hAnsi="Trebuchet MS" w:cs="Times New Roman"/>
          <w:bCs/>
          <w:color w:val="1D1967"/>
          <w:sz w:val="18"/>
          <w:szCs w:val="18"/>
          <w:lang w:val="en-US"/>
        </w:rPr>
        <w:t>Waste heat recovery - Energy saving - add</w:t>
      </w:r>
      <w:r>
        <w:rPr>
          <w:rFonts w:ascii="Trebuchet MS" w:eastAsia="Times New Roman" w:hAnsi="Trebuchet MS" w:cs="Times New Roman"/>
          <w:bCs/>
          <w:color w:val="1D1967"/>
          <w:sz w:val="18"/>
          <w:szCs w:val="18"/>
          <w:lang w:val="en-US"/>
        </w:rPr>
        <w:t>ing</w:t>
      </w:r>
      <w:r w:rsidRPr="00A42C79">
        <w:rPr>
          <w:rFonts w:ascii="Trebuchet MS" w:eastAsia="Times New Roman" w:hAnsi="Trebuchet MS" w:cs="Times New Roman"/>
          <w:bCs/>
          <w:color w:val="1D1967"/>
          <w:sz w:val="18"/>
          <w:szCs w:val="18"/>
          <w:lang w:val="en-US"/>
        </w:rPr>
        <w:t xml:space="preserve"> 2-3% back in margin - 5 out of 7 plants have this</w:t>
      </w:r>
    </w:p>
    <w:p w:rsidR="008C66CB" w:rsidRDefault="00834491"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834491">
        <w:rPr>
          <w:rFonts w:ascii="Trebuchet MS" w:eastAsia="Times New Roman" w:hAnsi="Trebuchet MS" w:cs="Times New Roman"/>
          <w:bCs/>
          <w:color w:val="1D1967"/>
          <w:sz w:val="18"/>
          <w:szCs w:val="18"/>
        </w:rPr>
        <w:t>Aluminium continues to chip away at Steel’s position of being material of choice – more usage of AL across industries, means more demand for RAIN’s core products.</w:t>
      </w:r>
    </w:p>
    <w:p w:rsidR="007851F9" w:rsidRPr="007851F9" w:rsidRDefault="007851F9" w:rsidP="008C4445">
      <w:pPr>
        <w:pStyle w:val="ListParagraph"/>
        <w:numPr>
          <w:ilvl w:val="1"/>
          <w:numId w:val="5"/>
        </w:numPr>
        <w:shd w:val="clear" w:color="auto" w:fill="FFFFFF"/>
        <w:spacing w:before="180" w:after="60"/>
        <w:outlineLvl w:val="2"/>
        <w:rPr>
          <w:rFonts w:ascii="Trebuchet MS" w:eastAsia="Times New Roman" w:hAnsi="Trebuchet MS" w:cs="Times New Roman"/>
          <w:bCs/>
          <w:color w:val="1D1967"/>
          <w:sz w:val="18"/>
          <w:szCs w:val="18"/>
        </w:rPr>
      </w:pPr>
      <w:r w:rsidRPr="007851F9">
        <w:rPr>
          <w:rFonts w:ascii="Trebuchet MS" w:eastAsia="Times New Roman" w:hAnsi="Trebuchet MS" w:cs="Times New Roman"/>
          <w:bCs/>
          <w:color w:val="1D1967"/>
          <w:sz w:val="18"/>
          <w:szCs w:val="18"/>
        </w:rPr>
        <w:t>AL growth due to Electric Vehicles - Lithium ION battery coating, Body of auto parts.</w:t>
      </w:r>
    </w:p>
    <w:p w:rsidR="009B2F83" w:rsidRPr="009B2F83" w:rsidRDefault="009B2F83" w:rsidP="009B2F83">
      <w:pPr>
        <w:pStyle w:val="ListParagraph"/>
        <w:numPr>
          <w:ilvl w:val="0"/>
          <w:numId w:val="5"/>
        </w:numPr>
        <w:rPr>
          <w:rFonts w:ascii="Trebuchet MS" w:eastAsia="Times New Roman" w:hAnsi="Trebuchet MS" w:cs="Times New Roman"/>
          <w:bCs/>
          <w:color w:val="1D1967"/>
          <w:sz w:val="18"/>
          <w:szCs w:val="18"/>
        </w:rPr>
      </w:pPr>
      <w:r w:rsidRPr="009B2F83">
        <w:rPr>
          <w:rFonts w:ascii="Trebuchet MS" w:eastAsia="Times New Roman" w:hAnsi="Trebuchet MS" w:cs="Times New Roman"/>
          <w:bCs/>
          <w:color w:val="1D1967"/>
          <w:sz w:val="18"/>
          <w:szCs w:val="18"/>
        </w:rPr>
        <w:t xml:space="preserve">Company </w:t>
      </w:r>
      <w:r>
        <w:rPr>
          <w:rFonts w:ascii="Trebuchet MS" w:eastAsia="Times New Roman" w:hAnsi="Trebuchet MS" w:cs="Times New Roman"/>
          <w:bCs/>
          <w:color w:val="1D1967"/>
          <w:sz w:val="18"/>
          <w:szCs w:val="18"/>
        </w:rPr>
        <w:t>was and is</w:t>
      </w:r>
      <w:r w:rsidRPr="009B2F83">
        <w:rPr>
          <w:rFonts w:ascii="Trebuchet MS" w:eastAsia="Times New Roman" w:hAnsi="Trebuchet MS" w:cs="Times New Roman"/>
          <w:bCs/>
          <w:color w:val="1D1967"/>
          <w:sz w:val="18"/>
          <w:szCs w:val="18"/>
        </w:rPr>
        <w:t xml:space="preserve"> profitable even in </w:t>
      </w:r>
      <w:r>
        <w:rPr>
          <w:rFonts w:ascii="Trebuchet MS" w:eastAsia="Times New Roman" w:hAnsi="Trebuchet MS" w:cs="Times New Roman"/>
          <w:bCs/>
          <w:color w:val="1D1967"/>
          <w:sz w:val="18"/>
          <w:szCs w:val="18"/>
        </w:rPr>
        <w:t>the</w:t>
      </w:r>
      <w:r w:rsidR="007851F9">
        <w:rPr>
          <w:rFonts w:ascii="Trebuchet MS" w:eastAsia="Times New Roman" w:hAnsi="Trebuchet MS" w:cs="Times New Roman"/>
          <w:bCs/>
          <w:color w:val="1D1967"/>
          <w:sz w:val="18"/>
          <w:szCs w:val="18"/>
        </w:rPr>
        <w:t xml:space="preserve"> current</w:t>
      </w:r>
      <w:r>
        <w:rPr>
          <w:rFonts w:ascii="Trebuchet MS" w:eastAsia="Times New Roman" w:hAnsi="Trebuchet MS" w:cs="Times New Roman"/>
          <w:bCs/>
          <w:color w:val="1D1967"/>
          <w:sz w:val="18"/>
          <w:szCs w:val="18"/>
        </w:rPr>
        <w:t xml:space="preserve"> </w:t>
      </w:r>
      <w:r w:rsidRPr="009B2F83">
        <w:rPr>
          <w:rFonts w:ascii="Trebuchet MS" w:eastAsia="Times New Roman" w:hAnsi="Trebuchet MS" w:cs="Times New Roman"/>
          <w:bCs/>
          <w:color w:val="1D1967"/>
          <w:sz w:val="18"/>
          <w:szCs w:val="18"/>
        </w:rPr>
        <w:t>down cycle</w:t>
      </w:r>
      <w:r w:rsidR="007851F9">
        <w:rPr>
          <w:rFonts w:ascii="Trebuchet MS" w:eastAsia="Times New Roman" w:hAnsi="Trebuchet MS" w:cs="Times New Roman"/>
          <w:bCs/>
          <w:color w:val="1D1967"/>
          <w:sz w:val="18"/>
          <w:szCs w:val="18"/>
        </w:rPr>
        <w:t xml:space="preserve"> (before Pandemic)</w:t>
      </w:r>
      <w:r>
        <w:rPr>
          <w:rFonts w:ascii="Trebuchet MS" w:eastAsia="Times New Roman" w:hAnsi="Trebuchet MS" w:cs="Times New Roman"/>
          <w:bCs/>
          <w:color w:val="1D1967"/>
          <w:sz w:val="18"/>
          <w:szCs w:val="18"/>
        </w:rPr>
        <w:t>; while all other players either</w:t>
      </w:r>
      <w:r w:rsidRPr="009B2F83">
        <w:rPr>
          <w:rFonts w:ascii="Trebuchet MS" w:eastAsia="Times New Roman" w:hAnsi="Trebuchet MS" w:cs="Times New Roman"/>
          <w:bCs/>
          <w:color w:val="1D1967"/>
          <w:sz w:val="18"/>
          <w:szCs w:val="18"/>
        </w:rPr>
        <w:t xml:space="preserve"> earned losses </w:t>
      </w:r>
      <w:r>
        <w:rPr>
          <w:rFonts w:ascii="Trebuchet MS" w:eastAsia="Times New Roman" w:hAnsi="Trebuchet MS" w:cs="Times New Roman"/>
          <w:bCs/>
          <w:color w:val="1D1967"/>
          <w:sz w:val="18"/>
          <w:szCs w:val="18"/>
        </w:rPr>
        <w:t xml:space="preserve">or have </w:t>
      </w:r>
      <w:r w:rsidRPr="009B2F83">
        <w:rPr>
          <w:rFonts w:ascii="Trebuchet MS" w:eastAsia="Times New Roman" w:hAnsi="Trebuchet MS" w:cs="Times New Roman"/>
          <w:bCs/>
          <w:color w:val="1D1967"/>
          <w:sz w:val="18"/>
          <w:szCs w:val="18"/>
        </w:rPr>
        <w:t>closed multiple plants.</w:t>
      </w:r>
    </w:p>
    <w:p w:rsidR="00705B07" w:rsidRDefault="000A6D53" w:rsidP="009B2F83">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From latest </w:t>
      </w:r>
      <w:proofErr w:type="spellStart"/>
      <w:r>
        <w:rPr>
          <w:rFonts w:ascii="Trebuchet MS" w:eastAsia="Times New Roman" w:hAnsi="Trebuchet MS" w:cs="Times New Roman"/>
          <w:bCs/>
          <w:color w:val="1D1967"/>
          <w:sz w:val="18"/>
          <w:szCs w:val="18"/>
        </w:rPr>
        <w:t>qtr</w:t>
      </w:r>
      <w:proofErr w:type="spellEnd"/>
      <w:r>
        <w:rPr>
          <w:rFonts w:ascii="Trebuchet MS" w:eastAsia="Times New Roman" w:hAnsi="Trebuchet MS" w:cs="Times New Roman"/>
          <w:bCs/>
          <w:color w:val="1D1967"/>
          <w:sz w:val="18"/>
          <w:szCs w:val="18"/>
        </w:rPr>
        <w:t xml:space="preserve"> Feb 2020 results – in spite of the AL down cycle and Coke ban restrictions, </w:t>
      </w:r>
      <w:r w:rsidR="00705B07">
        <w:rPr>
          <w:rFonts w:ascii="Trebuchet MS" w:eastAsia="Times New Roman" w:hAnsi="Trebuchet MS" w:cs="Times New Roman"/>
          <w:bCs/>
          <w:color w:val="1D1967"/>
          <w:sz w:val="18"/>
          <w:szCs w:val="18"/>
        </w:rPr>
        <w:t>the company continues to</w:t>
      </w:r>
      <w:r>
        <w:rPr>
          <w:rFonts w:ascii="Trebuchet MS" w:eastAsia="Times New Roman" w:hAnsi="Trebuchet MS" w:cs="Times New Roman"/>
          <w:bCs/>
          <w:color w:val="1D1967"/>
          <w:sz w:val="18"/>
          <w:szCs w:val="18"/>
        </w:rPr>
        <w:t xml:space="preserve"> generate Free Cash flow</w:t>
      </w:r>
      <w:r w:rsidR="00705B07">
        <w:rPr>
          <w:rFonts w:ascii="Trebuchet MS" w:eastAsia="Times New Roman" w:hAnsi="Trebuchet MS" w:cs="Times New Roman"/>
          <w:bCs/>
          <w:color w:val="1D1967"/>
          <w:sz w:val="18"/>
          <w:szCs w:val="18"/>
        </w:rPr>
        <w:t>.</w:t>
      </w:r>
    </w:p>
    <w:p w:rsidR="008C66CB" w:rsidRPr="008C66CB" w:rsidRDefault="00EA189E" w:rsidP="004C04F4">
      <w:pPr>
        <w:spacing w:after="360"/>
        <w:rPr>
          <w:rFonts w:ascii="Times" w:eastAsia="Times New Roman" w:hAnsi="Times" w:cs="Times New Roman"/>
          <w:sz w:val="20"/>
          <w:szCs w:val="20"/>
        </w:rPr>
      </w:pPr>
      <w:r>
        <w:rPr>
          <w:rFonts w:ascii="Times" w:eastAsia="Times New Roman" w:hAnsi="Times" w:cs="Times New Roman"/>
          <w:sz w:val="20"/>
          <w:szCs w:val="20"/>
        </w:rPr>
        <w:pict>
          <v:rect id="_x0000_i1026" style="width:0;height:.75pt" o:hralign="center" o:hrstd="t" o:hrnoshade="t" o:hr="t" fillcolor="#404040" stroked="f"/>
        </w:pict>
      </w:r>
    </w:p>
    <w:p w:rsidR="008C66CB" w:rsidRPr="00474383" w:rsidRDefault="008C66CB" w:rsidP="00474383">
      <w:pPr>
        <w:pStyle w:val="Heading2"/>
        <w:rPr>
          <w:color w:val="E36C0A" w:themeColor="accent6" w:themeShade="BF"/>
        </w:rPr>
      </w:pPr>
      <w:r w:rsidRPr="00474383">
        <w:rPr>
          <w:color w:val="E36C0A" w:themeColor="accent6" w:themeShade="BF"/>
        </w:rPr>
        <w:t>Bearish Viewpoints</w:t>
      </w:r>
    </w:p>
    <w:p w:rsidR="008C66CB" w:rsidRDefault="009B2F83" w:rsidP="00B92BD7">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7851F9">
        <w:rPr>
          <w:rFonts w:ascii="Trebuchet MS" w:eastAsia="Times New Roman" w:hAnsi="Trebuchet MS" w:cs="Times New Roman"/>
          <w:bCs/>
          <w:color w:val="1D1967"/>
          <w:sz w:val="18"/>
          <w:szCs w:val="18"/>
        </w:rPr>
        <w:t>With cyclical periods of weak demand for AL could result in decreased primary AL production. RAIN Group’s sales have historically declined during such cyclical periods of weak global demand for aluminium.</w:t>
      </w:r>
      <w:r w:rsidR="00C82095">
        <w:rPr>
          <w:rFonts w:ascii="Trebuchet MS" w:eastAsia="Times New Roman" w:hAnsi="Trebuchet MS" w:cs="Times New Roman"/>
          <w:bCs/>
          <w:color w:val="1D1967"/>
          <w:sz w:val="18"/>
          <w:szCs w:val="18"/>
        </w:rPr>
        <w:t xml:space="preserve"> </w:t>
      </w:r>
    </w:p>
    <w:p w:rsidR="008C66CB" w:rsidRDefault="009B2F83"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7851F9">
        <w:rPr>
          <w:rFonts w:ascii="Trebuchet MS" w:eastAsia="Times New Roman" w:hAnsi="Trebuchet MS" w:cs="Times New Roman"/>
          <w:bCs/>
          <w:color w:val="1D1967"/>
          <w:sz w:val="18"/>
          <w:szCs w:val="18"/>
        </w:rPr>
        <w:t xml:space="preserve">Indian Govt. introducing </w:t>
      </w:r>
      <w:r w:rsidR="00A9218F">
        <w:rPr>
          <w:rFonts w:ascii="Trebuchet MS" w:eastAsia="Times New Roman" w:hAnsi="Trebuchet MS" w:cs="Times New Roman"/>
          <w:bCs/>
          <w:color w:val="1D1967"/>
          <w:sz w:val="18"/>
          <w:szCs w:val="18"/>
        </w:rPr>
        <w:t xml:space="preserve">additional </w:t>
      </w:r>
      <w:r w:rsidRPr="007851F9">
        <w:rPr>
          <w:rFonts w:ascii="Trebuchet MS" w:eastAsia="Times New Roman" w:hAnsi="Trebuchet MS" w:cs="Times New Roman"/>
          <w:bCs/>
          <w:color w:val="1D1967"/>
          <w:sz w:val="18"/>
          <w:szCs w:val="18"/>
        </w:rPr>
        <w:t>restrictions on import or blending of raw materials for the carbon biz.</w:t>
      </w:r>
    </w:p>
    <w:p w:rsidR="00A9218F" w:rsidRPr="007851F9" w:rsidRDefault="00A9218F"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APC (substitute raw material for </w:t>
      </w:r>
      <w:proofErr w:type="gramStart"/>
      <w:r>
        <w:rPr>
          <w:rFonts w:ascii="Trebuchet MS" w:eastAsia="Times New Roman" w:hAnsi="Trebuchet MS" w:cs="Times New Roman"/>
          <w:bCs/>
          <w:color w:val="1D1967"/>
          <w:sz w:val="18"/>
          <w:szCs w:val="18"/>
        </w:rPr>
        <w:t>GPC )</w:t>
      </w:r>
      <w:proofErr w:type="gramEnd"/>
      <w:r>
        <w:rPr>
          <w:rFonts w:ascii="Trebuchet MS" w:eastAsia="Times New Roman" w:hAnsi="Trebuchet MS" w:cs="Times New Roman"/>
          <w:bCs/>
          <w:color w:val="1D1967"/>
          <w:sz w:val="18"/>
          <w:szCs w:val="18"/>
        </w:rPr>
        <w:t xml:space="preserve"> is deemed equivalent of GPC from an import perspective by Ministry of </w:t>
      </w:r>
      <w:proofErr w:type="spellStart"/>
      <w:r>
        <w:rPr>
          <w:rFonts w:ascii="Trebuchet MS" w:eastAsia="Times New Roman" w:hAnsi="Trebuchet MS" w:cs="Times New Roman"/>
          <w:bCs/>
          <w:color w:val="1D1967"/>
          <w:sz w:val="18"/>
          <w:szCs w:val="18"/>
        </w:rPr>
        <w:t>Env</w:t>
      </w:r>
      <w:proofErr w:type="spellEnd"/>
      <w:r>
        <w:rPr>
          <w:rFonts w:ascii="Trebuchet MS" w:eastAsia="Times New Roman" w:hAnsi="Trebuchet MS" w:cs="Times New Roman"/>
          <w:bCs/>
          <w:color w:val="1D1967"/>
          <w:sz w:val="18"/>
          <w:szCs w:val="18"/>
        </w:rPr>
        <w:t xml:space="preserve"> &amp; Forest and Climate change ( </w:t>
      </w:r>
      <w:proofErr w:type="spellStart"/>
      <w:r>
        <w:rPr>
          <w:rFonts w:ascii="Trebuchet MS" w:eastAsia="Times New Roman" w:hAnsi="Trebuchet MS" w:cs="Times New Roman"/>
          <w:bCs/>
          <w:color w:val="1D1967"/>
          <w:sz w:val="18"/>
          <w:szCs w:val="18"/>
        </w:rPr>
        <w:t>MoEF&amp;CC</w:t>
      </w:r>
      <w:proofErr w:type="spellEnd"/>
      <w:r>
        <w:rPr>
          <w:rFonts w:ascii="Trebuchet MS" w:eastAsia="Times New Roman" w:hAnsi="Trebuchet MS" w:cs="Times New Roman"/>
          <w:bCs/>
          <w:color w:val="1D1967"/>
          <w:sz w:val="18"/>
          <w:szCs w:val="18"/>
        </w:rPr>
        <w:t>)</w:t>
      </w:r>
    </w:p>
    <w:p w:rsidR="008C66CB" w:rsidRPr="007851F9" w:rsidRDefault="000A6D53"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7851F9">
        <w:rPr>
          <w:rFonts w:ascii="Trebuchet MS" w:eastAsia="Times New Roman" w:hAnsi="Trebuchet MS" w:cs="Times New Roman"/>
          <w:bCs/>
          <w:color w:val="1D1967"/>
          <w:sz w:val="18"/>
          <w:szCs w:val="18"/>
        </w:rPr>
        <w:t xml:space="preserve">The end consumers like auto industry and plastic parts manufacturers are in a prolonged period of downturn, thus impacting the Adv. Carbon segment (which today contributes ~25% of the revenue for the </w:t>
      </w:r>
      <w:r w:rsidR="007851F9" w:rsidRPr="007851F9">
        <w:rPr>
          <w:rFonts w:ascii="Trebuchet MS" w:eastAsia="Times New Roman" w:hAnsi="Trebuchet MS" w:cs="Times New Roman"/>
          <w:bCs/>
          <w:color w:val="1D1967"/>
          <w:sz w:val="18"/>
          <w:szCs w:val="18"/>
        </w:rPr>
        <w:t>company)</w:t>
      </w:r>
    </w:p>
    <w:p w:rsidR="008C66CB" w:rsidRDefault="00A9218F"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In case of a prolonged recession playing out, ability to service debts might be of concerns</w:t>
      </w:r>
      <w:r w:rsidR="00B5632E">
        <w:rPr>
          <w:rFonts w:ascii="Trebuchet MS" w:eastAsia="Times New Roman" w:hAnsi="Trebuchet MS" w:cs="Times New Roman"/>
          <w:bCs/>
          <w:color w:val="1D1967"/>
          <w:sz w:val="18"/>
          <w:szCs w:val="18"/>
        </w:rPr>
        <w:t xml:space="preserve"> </w:t>
      </w:r>
      <w:r>
        <w:rPr>
          <w:rFonts w:ascii="Trebuchet MS" w:eastAsia="Times New Roman" w:hAnsi="Trebuchet MS" w:cs="Times New Roman"/>
          <w:bCs/>
          <w:color w:val="1D1967"/>
          <w:sz w:val="18"/>
          <w:szCs w:val="18"/>
        </w:rPr>
        <w:t>($550mm USD &amp; 437mm Euros maturity in April and Jan of 2025 respectively), although the company has strong Cash flows and good cushion on servicing debts.</w:t>
      </w:r>
    </w:p>
    <w:p w:rsidR="00B5632E" w:rsidRPr="007851F9" w:rsidRDefault="00B5632E"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If weakness in European automotive, Steel (and downstream graphite and refractory </w:t>
      </w:r>
      <w:proofErr w:type="spellStart"/>
      <w:r>
        <w:rPr>
          <w:rFonts w:ascii="Trebuchet MS" w:eastAsia="Times New Roman" w:hAnsi="Trebuchet MS" w:cs="Times New Roman"/>
          <w:bCs/>
          <w:color w:val="1D1967"/>
          <w:sz w:val="18"/>
          <w:szCs w:val="18"/>
        </w:rPr>
        <w:t>mkts</w:t>
      </w:r>
      <w:proofErr w:type="spellEnd"/>
      <w:r>
        <w:rPr>
          <w:rFonts w:ascii="Trebuchet MS" w:eastAsia="Times New Roman" w:hAnsi="Trebuchet MS" w:cs="Times New Roman"/>
          <w:bCs/>
          <w:color w:val="1D1967"/>
          <w:sz w:val="18"/>
          <w:szCs w:val="18"/>
        </w:rPr>
        <w:t>), adhesives and North America’s construction industries are prolonged, the advance material segment might see slow growth and thus overall revenue growth can be impacted.</w:t>
      </w:r>
    </w:p>
    <w:p w:rsidR="008C66CB" w:rsidRPr="008C66CB" w:rsidRDefault="00EA189E" w:rsidP="004C04F4">
      <w:pPr>
        <w:spacing w:after="360"/>
        <w:rPr>
          <w:rFonts w:ascii="Times" w:eastAsia="Times New Roman" w:hAnsi="Times" w:cs="Times New Roman"/>
          <w:sz w:val="20"/>
          <w:szCs w:val="20"/>
        </w:rPr>
      </w:pPr>
      <w:r>
        <w:rPr>
          <w:rFonts w:ascii="Times" w:eastAsia="Times New Roman" w:hAnsi="Times" w:cs="Times New Roman"/>
          <w:sz w:val="20"/>
          <w:szCs w:val="20"/>
        </w:rPr>
        <w:pict>
          <v:rect id="_x0000_i1027" style="width:0;height:.75pt" o:hralign="center" o:hrstd="t" o:hrnoshade="t" o:hr="t" fillcolor="#404040" stroked="f"/>
        </w:pict>
      </w:r>
    </w:p>
    <w:p w:rsidR="008C66CB" w:rsidRPr="008C66CB" w:rsidRDefault="008C66CB" w:rsidP="004C04F4">
      <w:pPr>
        <w:shd w:val="clear" w:color="auto" w:fill="FFFFFF"/>
        <w:spacing w:before="180" w:after="60"/>
        <w:outlineLvl w:val="2"/>
        <w:rPr>
          <w:rFonts w:ascii="Trebuchet MS" w:eastAsia="Times New Roman" w:hAnsi="Trebuchet MS" w:cs="Times New Roman"/>
          <w:b/>
          <w:bCs/>
          <w:color w:val="404040"/>
          <w:sz w:val="18"/>
          <w:szCs w:val="18"/>
        </w:rPr>
      </w:pPr>
    </w:p>
    <w:p w:rsidR="008C66CB" w:rsidRPr="00474383" w:rsidRDefault="008C66CB" w:rsidP="00474383">
      <w:pPr>
        <w:pStyle w:val="Heading2"/>
        <w:rPr>
          <w:color w:val="E36C0A" w:themeColor="accent6" w:themeShade="BF"/>
        </w:rPr>
      </w:pPr>
      <w:r w:rsidRPr="00474383">
        <w:rPr>
          <w:color w:val="E36C0A" w:themeColor="accent6" w:themeShade="BF"/>
        </w:rPr>
        <w:t>Interesting Viewpoints</w:t>
      </w:r>
    </w:p>
    <w:p w:rsidR="005E269F" w:rsidRDefault="00986671"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986671">
        <w:rPr>
          <w:rFonts w:ascii="Trebuchet MS" w:eastAsia="Times New Roman" w:hAnsi="Trebuchet MS" w:cs="Times New Roman"/>
          <w:bCs/>
          <w:color w:val="1D1967"/>
          <w:sz w:val="18"/>
          <w:szCs w:val="18"/>
        </w:rPr>
        <w:t xml:space="preserve">This company is treated as a cyclical company with its end consumer </w:t>
      </w:r>
      <w:r w:rsidR="005E269F">
        <w:rPr>
          <w:rFonts w:ascii="Trebuchet MS" w:eastAsia="Times New Roman" w:hAnsi="Trebuchet MS" w:cs="Times New Roman"/>
          <w:bCs/>
          <w:color w:val="1D1967"/>
          <w:sz w:val="18"/>
          <w:szCs w:val="18"/>
        </w:rPr>
        <w:t>- AL industry</w:t>
      </w:r>
      <w:r w:rsidRPr="00986671">
        <w:rPr>
          <w:rFonts w:ascii="Trebuchet MS" w:eastAsia="Times New Roman" w:hAnsi="Trebuchet MS" w:cs="Times New Roman"/>
          <w:bCs/>
          <w:color w:val="1D1967"/>
          <w:sz w:val="18"/>
          <w:szCs w:val="18"/>
        </w:rPr>
        <w:t xml:space="preserve"> </w:t>
      </w:r>
      <w:r w:rsidR="005E269F">
        <w:rPr>
          <w:rFonts w:ascii="Trebuchet MS" w:eastAsia="Times New Roman" w:hAnsi="Trebuchet MS" w:cs="Times New Roman"/>
          <w:bCs/>
          <w:color w:val="1D1967"/>
          <w:sz w:val="18"/>
          <w:szCs w:val="18"/>
        </w:rPr>
        <w:t>contributing close to 40%</w:t>
      </w:r>
      <w:r w:rsidRPr="00986671">
        <w:rPr>
          <w:rFonts w:ascii="Trebuchet MS" w:eastAsia="Times New Roman" w:hAnsi="Trebuchet MS" w:cs="Times New Roman"/>
          <w:bCs/>
          <w:color w:val="1D1967"/>
          <w:sz w:val="18"/>
          <w:szCs w:val="18"/>
        </w:rPr>
        <w:t xml:space="preserve"> </w:t>
      </w:r>
      <w:r w:rsidR="005E269F">
        <w:rPr>
          <w:rFonts w:ascii="Trebuchet MS" w:eastAsia="Times New Roman" w:hAnsi="Trebuchet MS" w:cs="Times New Roman"/>
          <w:bCs/>
          <w:color w:val="1D1967"/>
          <w:sz w:val="18"/>
          <w:szCs w:val="18"/>
        </w:rPr>
        <w:t xml:space="preserve">of </w:t>
      </w:r>
      <w:r w:rsidRPr="00986671">
        <w:rPr>
          <w:rFonts w:ascii="Trebuchet MS" w:eastAsia="Times New Roman" w:hAnsi="Trebuchet MS" w:cs="Times New Roman"/>
          <w:bCs/>
          <w:color w:val="1D1967"/>
          <w:sz w:val="18"/>
          <w:szCs w:val="18"/>
        </w:rPr>
        <w:t xml:space="preserve">the revenue </w:t>
      </w:r>
      <w:r w:rsidR="005E269F">
        <w:rPr>
          <w:rFonts w:ascii="Trebuchet MS" w:eastAsia="Times New Roman" w:hAnsi="Trebuchet MS" w:cs="Times New Roman"/>
          <w:bCs/>
          <w:color w:val="1D1967"/>
          <w:sz w:val="18"/>
          <w:szCs w:val="18"/>
        </w:rPr>
        <w:t>breakdown by industry</w:t>
      </w:r>
      <w:r w:rsidRPr="00986671">
        <w:rPr>
          <w:rFonts w:ascii="Trebuchet MS" w:eastAsia="Times New Roman" w:hAnsi="Trebuchet MS" w:cs="Times New Roman"/>
          <w:bCs/>
          <w:color w:val="1D1967"/>
          <w:sz w:val="18"/>
          <w:szCs w:val="18"/>
        </w:rPr>
        <w:t>, there is diversification in revenue generation</w:t>
      </w:r>
      <w:r w:rsidR="005E269F">
        <w:rPr>
          <w:rFonts w:ascii="Trebuchet MS" w:eastAsia="Times New Roman" w:hAnsi="Trebuchet MS" w:cs="Times New Roman"/>
          <w:bCs/>
          <w:color w:val="1D1967"/>
          <w:sz w:val="18"/>
          <w:szCs w:val="18"/>
        </w:rPr>
        <w:t xml:space="preserve"> from other industries.</w:t>
      </w:r>
    </w:p>
    <w:p w:rsidR="00986671" w:rsidRPr="00986671" w:rsidRDefault="005E269F" w:rsidP="005E269F">
      <w:pPr>
        <w:pStyle w:val="ListParagraph"/>
        <w:numPr>
          <w:ilvl w:val="1"/>
          <w:numId w:val="5"/>
        </w:numPr>
        <w:shd w:val="clear" w:color="auto" w:fill="FFFFFF"/>
        <w:spacing w:before="180" w:after="60"/>
        <w:outlineLvl w:val="2"/>
        <w:rPr>
          <w:rFonts w:ascii="Trebuchet MS" w:eastAsia="Times New Roman" w:hAnsi="Trebuchet MS" w:cs="Times New Roman"/>
          <w:bCs/>
          <w:color w:val="1D1967"/>
          <w:sz w:val="18"/>
          <w:szCs w:val="18"/>
        </w:rPr>
      </w:pPr>
      <w:r>
        <w:rPr>
          <w:noProof/>
          <w:lang w:val="en-US"/>
        </w:rPr>
        <w:drawing>
          <wp:inline distT="0" distB="0" distL="0" distR="0" wp14:anchorId="483FD805" wp14:editId="7B4DAA34">
            <wp:extent cx="4666139" cy="2520788"/>
            <wp:effectExtent l="76200" t="76200" r="134620" b="127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9175" cy="2522428"/>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986671" w:rsidRPr="00986671">
        <w:rPr>
          <w:rFonts w:ascii="Trebuchet MS" w:eastAsia="Times New Roman" w:hAnsi="Trebuchet MS" w:cs="Times New Roman"/>
          <w:bCs/>
          <w:color w:val="1D1967"/>
          <w:sz w:val="18"/>
          <w:szCs w:val="18"/>
        </w:rPr>
        <w:t xml:space="preserve"> </w:t>
      </w:r>
    </w:p>
    <w:p w:rsidR="008C66CB" w:rsidRPr="00860530" w:rsidRDefault="005E269F" w:rsidP="00986671">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860530">
        <w:rPr>
          <w:rFonts w:ascii="Trebuchet MS" w:eastAsia="Times New Roman" w:hAnsi="Trebuchet MS" w:cs="Times New Roman"/>
          <w:bCs/>
          <w:color w:val="1D1967"/>
          <w:sz w:val="18"/>
          <w:szCs w:val="18"/>
        </w:rPr>
        <w:t>With longstanding relationship with their customers, any upward revision in raw materials cost or downward pressure on end product cost, they are passed on upstream and downstream in their value chain respectively, keeping their margins in tact on the Carbon business.</w:t>
      </w:r>
    </w:p>
    <w:p w:rsidR="008C66CB" w:rsidRPr="00860530" w:rsidRDefault="00860530"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sidRPr="00860530">
        <w:rPr>
          <w:rFonts w:ascii="Trebuchet MS" w:eastAsia="Times New Roman" w:hAnsi="Trebuchet MS" w:cs="Times New Roman"/>
          <w:bCs/>
          <w:color w:val="1D1967"/>
          <w:sz w:val="18"/>
          <w:szCs w:val="18"/>
        </w:rPr>
        <w:t>With China impacted due to the pandemic (GPC and CPC supplies), there can be shortages in the near to medium term, resulting in increase in cost for CPC and GPC. Since Rain can substitute lower grade materials and produce ACP instead of GPC, margins can expand.</w:t>
      </w:r>
    </w:p>
    <w:p w:rsidR="008C66CB" w:rsidRPr="00860530" w:rsidRDefault="00860530" w:rsidP="004C04F4">
      <w:pPr>
        <w:pStyle w:val="ListParagraph"/>
        <w:numPr>
          <w:ilvl w:val="0"/>
          <w:numId w:val="5"/>
        </w:num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The advanced </w:t>
      </w:r>
      <w:r w:rsidR="00B5632E">
        <w:rPr>
          <w:rFonts w:ascii="Trebuchet MS" w:eastAsia="Times New Roman" w:hAnsi="Trebuchet MS" w:cs="Times New Roman"/>
          <w:bCs/>
          <w:color w:val="1D1967"/>
          <w:sz w:val="18"/>
          <w:szCs w:val="18"/>
        </w:rPr>
        <w:t xml:space="preserve">material segment is producing products which are niche and high margin products and this segment will contribute more </w:t>
      </w:r>
    </w:p>
    <w:p w:rsidR="008C66CB" w:rsidRPr="008C66CB" w:rsidRDefault="008C66CB" w:rsidP="004C04F4">
      <w:pPr>
        <w:pStyle w:val="ListParagraph"/>
        <w:numPr>
          <w:ilvl w:val="0"/>
          <w:numId w:val="5"/>
        </w:numPr>
        <w:shd w:val="clear" w:color="auto" w:fill="FFFFFF"/>
        <w:spacing w:before="180" w:after="60"/>
        <w:outlineLvl w:val="2"/>
        <w:rPr>
          <w:rFonts w:ascii="Trebuchet MS" w:eastAsia="Times New Roman" w:hAnsi="Trebuchet MS" w:cs="Times New Roman"/>
          <w:b/>
          <w:bCs/>
          <w:color w:val="404040"/>
          <w:sz w:val="18"/>
          <w:szCs w:val="18"/>
        </w:rPr>
      </w:pPr>
      <w:r>
        <w:rPr>
          <w:rFonts w:ascii="Trebuchet MS" w:eastAsia="Times New Roman" w:hAnsi="Trebuchet MS" w:cs="Times New Roman"/>
          <w:b/>
          <w:bCs/>
          <w:color w:val="404040"/>
          <w:sz w:val="18"/>
          <w:szCs w:val="18"/>
        </w:rPr>
        <w:t>C</w:t>
      </w:r>
    </w:p>
    <w:p w:rsidR="008C66CB" w:rsidRPr="008C66CB" w:rsidRDefault="00EA189E" w:rsidP="004C04F4">
      <w:pPr>
        <w:spacing w:after="360"/>
        <w:rPr>
          <w:rFonts w:ascii="Times" w:eastAsia="Times New Roman" w:hAnsi="Times" w:cs="Times New Roman"/>
          <w:sz w:val="20"/>
          <w:szCs w:val="20"/>
        </w:rPr>
      </w:pPr>
      <w:r>
        <w:rPr>
          <w:rFonts w:ascii="Times" w:eastAsia="Times New Roman" w:hAnsi="Times" w:cs="Times New Roman"/>
          <w:sz w:val="20"/>
          <w:szCs w:val="20"/>
        </w:rPr>
        <w:pict>
          <v:rect id="_x0000_i1028" style="width:0;height:.75pt" o:hralign="center" o:hrstd="t" o:hrnoshade="t" o:hr="t" fillcolor="#404040" stroked="f"/>
        </w:pict>
      </w:r>
    </w:p>
    <w:p w:rsidR="008C66CB" w:rsidRPr="008C66CB" w:rsidRDefault="008C66CB" w:rsidP="00474383">
      <w:pPr>
        <w:pStyle w:val="Heading2"/>
        <w:rPr>
          <w:rFonts w:ascii="Trebuchet MS" w:eastAsia="Times New Roman" w:hAnsi="Trebuchet MS" w:cs="Times New Roman"/>
          <w:b/>
          <w:bCs/>
          <w:color w:val="404040"/>
          <w:sz w:val="18"/>
          <w:szCs w:val="18"/>
        </w:rPr>
      </w:pPr>
      <w:r w:rsidRPr="00474383">
        <w:rPr>
          <w:color w:val="E36C0A" w:themeColor="accent6" w:themeShade="BF"/>
        </w:rPr>
        <w:t>Barriers to Entry</w:t>
      </w:r>
    </w:p>
    <w:p w:rsidR="00657E40" w:rsidRPr="00657E40" w:rsidRDefault="00657E40" w:rsidP="00657E40">
      <w:pPr>
        <w:numPr>
          <w:ilvl w:val="0"/>
          <w:numId w:val="12"/>
        </w:numPr>
        <w:spacing w:line="259" w:lineRule="auto"/>
        <w:ind w:left="540"/>
        <w:textAlignment w:val="center"/>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Market leader in:</w:t>
      </w:r>
    </w:p>
    <w:p w:rsidR="00657E40" w:rsidRPr="00657E40" w:rsidRDefault="00657E40" w:rsidP="00657E40">
      <w:pPr>
        <w:numPr>
          <w:ilvl w:val="1"/>
          <w:numId w:val="13"/>
        </w:numPr>
        <w:spacing w:line="259" w:lineRule="auto"/>
        <w:ind w:left="1080"/>
        <w:textAlignment w:val="center"/>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Pet coke Calcining, i.e., making CPC (</w:t>
      </w:r>
      <w:r w:rsidR="00400240">
        <w:rPr>
          <w:rFonts w:ascii="Trebuchet MS" w:eastAsia="Times New Roman" w:hAnsi="Trebuchet MS" w:cs="Times New Roman"/>
          <w:bCs/>
          <w:color w:val="1D1967"/>
          <w:sz w:val="18"/>
          <w:szCs w:val="18"/>
        </w:rPr>
        <w:t>2nd largest</w:t>
      </w:r>
      <w:r w:rsidRPr="00657E40">
        <w:rPr>
          <w:rFonts w:ascii="Trebuchet MS" w:eastAsia="Times New Roman" w:hAnsi="Trebuchet MS" w:cs="Times New Roman"/>
          <w:bCs/>
          <w:color w:val="1D1967"/>
          <w:sz w:val="18"/>
          <w:szCs w:val="18"/>
        </w:rPr>
        <w:t xml:space="preserve"> Oxbow</w:t>
      </w:r>
      <w:r w:rsidR="00400240">
        <w:rPr>
          <w:rFonts w:ascii="Trebuchet MS" w:eastAsia="Times New Roman" w:hAnsi="Trebuchet MS" w:cs="Times New Roman"/>
          <w:bCs/>
          <w:color w:val="1D1967"/>
          <w:sz w:val="18"/>
          <w:szCs w:val="18"/>
        </w:rPr>
        <w:t>)</w:t>
      </w:r>
    </w:p>
    <w:p w:rsidR="00657E40" w:rsidRDefault="00657E40" w:rsidP="00657E40">
      <w:pPr>
        <w:numPr>
          <w:ilvl w:val="1"/>
          <w:numId w:val="13"/>
        </w:numPr>
        <w:spacing w:line="259" w:lineRule="auto"/>
        <w:ind w:left="1080"/>
        <w:textAlignment w:val="center"/>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 xml:space="preserve">Coal tar distilling, </w:t>
      </w:r>
      <w:proofErr w:type="spellStart"/>
      <w:r w:rsidRPr="00657E40">
        <w:rPr>
          <w:rFonts w:ascii="Trebuchet MS" w:eastAsia="Times New Roman" w:hAnsi="Trebuchet MS" w:cs="Times New Roman"/>
          <w:bCs/>
          <w:color w:val="1D1967"/>
          <w:sz w:val="18"/>
          <w:szCs w:val="18"/>
        </w:rPr>
        <w:t>i.e</w:t>
      </w:r>
      <w:proofErr w:type="spellEnd"/>
      <w:r w:rsidRPr="00657E40">
        <w:rPr>
          <w:rFonts w:ascii="Trebuchet MS" w:eastAsia="Times New Roman" w:hAnsi="Trebuchet MS" w:cs="Times New Roman"/>
          <w:bCs/>
          <w:color w:val="1D1967"/>
          <w:sz w:val="18"/>
          <w:szCs w:val="18"/>
        </w:rPr>
        <w:t>, making CTP</w:t>
      </w:r>
    </w:p>
    <w:p w:rsidR="008C66CB" w:rsidRDefault="00657E40" w:rsidP="00657E40">
      <w:pPr>
        <w:numPr>
          <w:ilvl w:val="0"/>
          <w:numId w:val="13"/>
        </w:numPr>
        <w:spacing w:line="259" w:lineRule="auto"/>
        <w:textAlignment w:val="center"/>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Oligopolistic market</w:t>
      </w:r>
    </w:p>
    <w:p w:rsidR="00657E40" w:rsidRPr="00657E40" w:rsidRDefault="00657E40" w:rsidP="00657E40">
      <w:pPr>
        <w:numPr>
          <w:ilvl w:val="0"/>
          <w:numId w:val="13"/>
        </w:numPr>
        <w:spacing w:line="259" w:lineRule="auto"/>
        <w:textAlignment w:val="center"/>
        <w:rPr>
          <w:rFonts w:ascii="Trebuchet MS" w:eastAsia="Times New Roman" w:hAnsi="Trebuchet MS" w:cs="Times New Roman"/>
          <w:bCs/>
          <w:color w:val="1D1967"/>
          <w:sz w:val="18"/>
          <w:szCs w:val="18"/>
          <w:lang w:val="en-US"/>
        </w:rPr>
      </w:pPr>
      <w:r w:rsidRPr="00657E40">
        <w:rPr>
          <w:rFonts w:ascii="Trebuchet MS" w:eastAsia="Times New Roman" w:hAnsi="Trebuchet MS" w:cs="Times New Roman"/>
          <w:bCs/>
          <w:color w:val="1D1967"/>
          <w:sz w:val="18"/>
          <w:szCs w:val="18"/>
          <w:lang w:val="en-US"/>
        </w:rPr>
        <w:t>Transportation cost</w:t>
      </w:r>
      <w:r>
        <w:rPr>
          <w:rFonts w:ascii="Trebuchet MS" w:eastAsia="Times New Roman" w:hAnsi="Trebuchet MS" w:cs="Times New Roman"/>
          <w:bCs/>
          <w:color w:val="1D1967"/>
          <w:sz w:val="18"/>
          <w:szCs w:val="18"/>
          <w:lang w:val="en-US"/>
        </w:rPr>
        <w:t>:</w:t>
      </w:r>
    </w:p>
    <w:p w:rsidR="00657E40" w:rsidRPr="00657E40" w:rsidRDefault="00657E40" w:rsidP="00657E40">
      <w:pPr>
        <w:numPr>
          <w:ilvl w:val="1"/>
          <w:numId w:val="13"/>
        </w:numPr>
        <w:spacing w:line="259" w:lineRule="auto"/>
        <w:textAlignment w:val="center"/>
        <w:rPr>
          <w:rFonts w:ascii="Trebuchet MS" w:eastAsia="Times New Roman" w:hAnsi="Trebuchet MS" w:cs="Times New Roman"/>
          <w:bCs/>
          <w:color w:val="1D1967"/>
          <w:sz w:val="18"/>
          <w:szCs w:val="18"/>
          <w:lang w:val="en-US"/>
        </w:rPr>
      </w:pPr>
      <w:r w:rsidRPr="00657E40">
        <w:rPr>
          <w:rFonts w:ascii="Trebuchet MS" w:eastAsia="Times New Roman" w:hAnsi="Trebuchet MS" w:cs="Times New Roman"/>
          <w:bCs/>
          <w:color w:val="1D1967"/>
          <w:sz w:val="18"/>
          <w:szCs w:val="18"/>
          <w:lang w:val="en-US"/>
        </w:rPr>
        <w:t>special requirements for the customers</w:t>
      </w:r>
    </w:p>
    <w:p w:rsidR="00657E40" w:rsidRPr="00657E40" w:rsidRDefault="00657E40" w:rsidP="00657E40">
      <w:pPr>
        <w:numPr>
          <w:ilvl w:val="1"/>
          <w:numId w:val="13"/>
        </w:numPr>
        <w:spacing w:line="259" w:lineRule="auto"/>
        <w:textAlignment w:val="center"/>
        <w:rPr>
          <w:rFonts w:ascii="Trebuchet MS" w:eastAsia="Times New Roman" w:hAnsi="Trebuchet MS" w:cs="Times New Roman"/>
          <w:bCs/>
          <w:color w:val="1D1967"/>
          <w:sz w:val="18"/>
          <w:szCs w:val="18"/>
          <w:lang w:val="en-US"/>
        </w:rPr>
      </w:pPr>
      <w:r w:rsidRPr="00657E40">
        <w:rPr>
          <w:rFonts w:ascii="Trebuchet MS" w:eastAsia="Times New Roman" w:hAnsi="Trebuchet MS" w:cs="Times New Roman"/>
          <w:bCs/>
          <w:color w:val="1D1967"/>
          <w:sz w:val="18"/>
          <w:szCs w:val="18"/>
          <w:lang w:val="en-US"/>
        </w:rPr>
        <w:t>Multiple ways to transport - river, truck, sea, rail - ownership and leasing - combo</w:t>
      </w:r>
    </w:p>
    <w:p w:rsidR="00657E40" w:rsidRPr="00657E40" w:rsidRDefault="00657E40" w:rsidP="00030714">
      <w:pPr>
        <w:numPr>
          <w:ilvl w:val="0"/>
          <w:numId w:val="13"/>
        </w:numPr>
        <w:spacing w:line="259" w:lineRule="auto"/>
        <w:textAlignment w:val="center"/>
        <w:rPr>
          <w:rFonts w:ascii="Trebuchet MS" w:eastAsia="Times New Roman" w:hAnsi="Trebuchet MS" w:cs="Times New Roman"/>
          <w:bCs/>
          <w:color w:val="1D1967"/>
          <w:sz w:val="18"/>
          <w:szCs w:val="18"/>
          <w:lang w:val="en-US"/>
        </w:rPr>
      </w:pPr>
      <w:r w:rsidRPr="00657E40">
        <w:rPr>
          <w:rFonts w:ascii="Trebuchet MS" w:eastAsia="Times New Roman" w:hAnsi="Trebuchet MS" w:cs="Times New Roman"/>
          <w:bCs/>
          <w:color w:val="1D1967"/>
          <w:sz w:val="18"/>
          <w:szCs w:val="18"/>
          <w:lang w:val="en-US"/>
        </w:rPr>
        <w:t> Lo</w:t>
      </w:r>
      <w:r>
        <w:rPr>
          <w:rFonts w:ascii="Trebuchet MS" w:eastAsia="Times New Roman" w:hAnsi="Trebuchet MS" w:cs="Times New Roman"/>
          <w:bCs/>
          <w:color w:val="1D1967"/>
          <w:sz w:val="18"/>
          <w:szCs w:val="18"/>
          <w:lang w:val="en-US"/>
        </w:rPr>
        <w:t>ng standing contract with their:</w:t>
      </w:r>
      <w:r w:rsidR="00EA189E">
        <w:rPr>
          <w:rFonts w:ascii="Trebuchet MS" w:eastAsia="Times New Roman" w:hAnsi="Trebuchet MS" w:cs="Times New Roman"/>
          <w:bCs/>
          <w:color w:val="1D1967"/>
          <w:sz w:val="18"/>
          <w:szCs w:val="18"/>
          <w:lang w:val="en-US"/>
        </w:rPr>
        <w:t xml:space="preserve"> (</w:t>
      </w:r>
      <w:r w:rsidR="00F46B4E">
        <w:rPr>
          <w:rFonts w:ascii="Trebuchet MS" w:eastAsia="Times New Roman" w:hAnsi="Trebuchet MS" w:cs="Times New Roman"/>
          <w:bCs/>
          <w:color w:val="1D1967"/>
          <w:sz w:val="18"/>
          <w:szCs w:val="18"/>
          <w:lang w:val="en-US"/>
        </w:rPr>
        <w:t>70% of supplie</w:t>
      </w:r>
      <w:r w:rsidR="00EA189E">
        <w:rPr>
          <w:rFonts w:ascii="Trebuchet MS" w:eastAsia="Times New Roman" w:hAnsi="Trebuchet MS" w:cs="Times New Roman"/>
          <w:bCs/>
          <w:color w:val="1D1967"/>
          <w:sz w:val="18"/>
          <w:szCs w:val="18"/>
          <w:lang w:val="en-US"/>
        </w:rPr>
        <w:t>r relationships exceed 25 years</w:t>
      </w:r>
      <w:r w:rsidR="00F46B4E">
        <w:rPr>
          <w:rFonts w:ascii="Trebuchet MS" w:eastAsia="Times New Roman" w:hAnsi="Trebuchet MS" w:cs="Times New Roman"/>
          <w:bCs/>
          <w:color w:val="1D1967"/>
          <w:sz w:val="18"/>
          <w:szCs w:val="18"/>
          <w:lang w:val="en-US"/>
        </w:rPr>
        <w:t>)</w:t>
      </w:r>
    </w:p>
    <w:p w:rsidR="00657E40" w:rsidRPr="00657E40" w:rsidRDefault="00657E40" w:rsidP="00657E40">
      <w:pPr>
        <w:numPr>
          <w:ilvl w:val="1"/>
          <w:numId w:val="13"/>
        </w:numPr>
        <w:spacing w:line="259" w:lineRule="auto"/>
        <w:textAlignment w:val="center"/>
        <w:rPr>
          <w:rFonts w:ascii="Trebuchet MS" w:eastAsia="Times New Roman" w:hAnsi="Trebuchet MS" w:cs="Times New Roman"/>
          <w:bCs/>
          <w:color w:val="1D1967"/>
          <w:sz w:val="18"/>
          <w:szCs w:val="18"/>
          <w:lang w:val="en-US"/>
        </w:rPr>
      </w:pPr>
      <w:r w:rsidRPr="00657E40">
        <w:rPr>
          <w:rFonts w:ascii="Trebuchet MS" w:eastAsia="Times New Roman" w:hAnsi="Trebuchet MS" w:cs="Times New Roman"/>
          <w:bCs/>
          <w:color w:val="1D1967"/>
          <w:sz w:val="18"/>
          <w:szCs w:val="18"/>
          <w:lang w:val="en-US"/>
        </w:rPr>
        <w:t>Suppliers -Plants are either near or integrated with the supplier, reducing significant transport cost</w:t>
      </w:r>
    </w:p>
    <w:p w:rsidR="00657E40" w:rsidRPr="00657E40" w:rsidRDefault="00657E40" w:rsidP="00657E40">
      <w:pPr>
        <w:numPr>
          <w:ilvl w:val="1"/>
          <w:numId w:val="13"/>
        </w:numPr>
        <w:spacing w:line="259" w:lineRule="auto"/>
        <w:textAlignment w:val="center"/>
        <w:rPr>
          <w:rFonts w:ascii="Trebuchet MS" w:eastAsia="Times New Roman" w:hAnsi="Trebuchet MS" w:cs="Times New Roman"/>
          <w:bCs/>
          <w:color w:val="1D1967"/>
          <w:sz w:val="18"/>
          <w:szCs w:val="18"/>
          <w:lang w:val="en-US"/>
        </w:rPr>
      </w:pPr>
      <w:r w:rsidRPr="00657E40">
        <w:rPr>
          <w:rFonts w:ascii="Trebuchet MS" w:eastAsia="Times New Roman" w:hAnsi="Trebuchet MS" w:cs="Times New Roman"/>
          <w:bCs/>
          <w:color w:val="1D1967"/>
          <w:sz w:val="18"/>
          <w:szCs w:val="18"/>
          <w:lang w:val="en-US"/>
        </w:rPr>
        <w:t>Customers</w:t>
      </w:r>
    </w:p>
    <w:p w:rsidR="00657E40" w:rsidRPr="00657E40" w:rsidRDefault="00657E40" w:rsidP="00657E40">
      <w:pPr>
        <w:pStyle w:val="ListParagraph"/>
        <w:numPr>
          <w:ilvl w:val="0"/>
          <w:numId w:val="13"/>
        </w:numPr>
        <w:rPr>
          <w:rFonts w:ascii="Trebuchet MS" w:eastAsia="Times New Roman" w:hAnsi="Trebuchet MS" w:cs="Times New Roman"/>
          <w:bCs/>
          <w:color w:val="1D1967"/>
          <w:sz w:val="18"/>
          <w:szCs w:val="18"/>
        </w:rPr>
      </w:pPr>
      <w:r w:rsidRPr="00657E40">
        <w:rPr>
          <w:rFonts w:ascii="Trebuchet MS" w:eastAsia="Times New Roman" w:hAnsi="Trebuchet MS" w:cs="Times New Roman"/>
          <w:bCs/>
          <w:color w:val="1D1967"/>
          <w:sz w:val="18"/>
          <w:szCs w:val="18"/>
        </w:rPr>
        <w:t>CTP and CPC both by one player v/s one for each - Customers prefer going to one</w:t>
      </w:r>
      <w:r>
        <w:rPr>
          <w:rFonts w:ascii="Trebuchet MS" w:eastAsia="Times New Roman" w:hAnsi="Trebuchet MS" w:cs="Times New Roman"/>
          <w:bCs/>
          <w:color w:val="1D1967"/>
          <w:sz w:val="18"/>
          <w:szCs w:val="18"/>
        </w:rPr>
        <w:t xml:space="preserve"> rather than two separate providers</w:t>
      </w:r>
      <w:r w:rsidRPr="00657E40">
        <w:rPr>
          <w:rFonts w:ascii="Trebuchet MS" w:eastAsia="Times New Roman" w:hAnsi="Trebuchet MS" w:cs="Times New Roman"/>
          <w:bCs/>
          <w:color w:val="1D1967"/>
          <w:sz w:val="18"/>
          <w:szCs w:val="18"/>
        </w:rPr>
        <w:t>.</w:t>
      </w:r>
    </w:p>
    <w:p w:rsidR="009B2F83" w:rsidRPr="009B2F83" w:rsidRDefault="009B2F83" w:rsidP="00D305D7">
      <w:pPr>
        <w:numPr>
          <w:ilvl w:val="0"/>
          <w:numId w:val="13"/>
        </w:numPr>
        <w:textAlignment w:val="center"/>
        <w:rPr>
          <w:rFonts w:ascii="Trebuchet MS" w:eastAsia="Times New Roman" w:hAnsi="Trebuchet MS" w:cs="Times New Roman"/>
          <w:bCs/>
          <w:color w:val="1D1967"/>
          <w:sz w:val="18"/>
          <w:szCs w:val="18"/>
        </w:rPr>
      </w:pPr>
      <w:r w:rsidRPr="009B2F83">
        <w:rPr>
          <w:rFonts w:ascii="Trebuchet MS" w:eastAsia="Times New Roman" w:hAnsi="Trebuchet MS" w:cs="Times New Roman"/>
          <w:bCs/>
          <w:color w:val="1D1967"/>
          <w:sz w:val="18"/>
          <w:szCs w:val="18"/>
        </w:rPr>
        <w:lastRenderedPageBreak/>
        <w:t>Technological edge: on using non-anode grade (high Sulphur) input and still make high quality products per customer spec. (RAIN Group’s patented Isotropic Coke Experiment (ICE) technology is one method of utilising grades of GPC previously not considered acceptable to produce anode-grade CPC.</w:t>
      </w:r>
      <w:r>
        <w:rPr>
          <w:rFonts w:ascii="Trebuchet MS" w:eastAsia="Times New Roman" w:hAnsi="Trebuchet MS" w:cs="Times New Roman"/>
          <w:bCs/>
          <w:color w:val="1D1967"/>
          <w:sz w:val="18"/>
          <w:szCs w:val="18"/>
        </w:rPr>
        <w:t>)</w:t>
      </w:r>
    </w:p>
    <w:p w:rsidR="009B2F83" w:rsidRDefault="00F46B4E" w:rsidP="009B2F83">
      <w:pPr>
        <w:numPr>
          <w:ilvl w:val="0"/>
          <w:numId w:val="13"/>
        </w:numPr>
        <w:textAlignment w:val="center"/>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With its size and scale it has the ability to move shipments to areas with the strongest production of CTP. </w:t>
      </w:r>
    </w:p>
    <w:p w:rsidR="00F46B4E" w:rsidRPr="009B2F83" w:rsidRDefault="00F46B4E" w:rsidP="009B2F83">
      <w:pPr>
        <w:numPr>
          <w:ilvl w:val="0"/>
          <w:numId w:val="13"/>
        </w:numPr>
        <w:textAlignment w:val="center"/>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8% global market share for CTP and additional 5% of global CTP from Russia’s JV</w:t>
      </w:r>
    </w:p>
    <w:p w:rsidR="008C66CB" w:rsidRPr="008C66CB" w:rsidRDefault="00EA189E" w:rsidP="004C04F4">
      <w:pPr>
        <w:spacing w:after="360"/>
        <w:rPr>
          <w:rFonts w:ascii="Times" w:eastAsia="Times New Roman" w:hAnsi="Times" w:cs="Times New Roman"/>
          <w:sz w:val="20"/>
          <w:szCs w:val="20"/>
        </w:rPr>
      </w:pPr>
      <w:r>
        <w:rPr>
          <w:rFonts w:ascii="Times" w:eastAsia="Times New Roman" w:hAnsi="Times" w:cs="Times New Roman"/>
          <w:sz w:val="20"/>
          <w:szCs w:val="20"/>
        </w:rPr>
        <w:pict>
          <v:rect id="_x0000_i1029" style="width:0;height:.75pt" o:hralign="center" o:hrstd="t" o:hrnoshade="t" o:hr="t" fillcolor="#404040" stroked="f"/>
        </w:pict>
      </w:r>
    </w:p>
    <w:p w:rsidR="008C66CB" w:rsidRPr="007851F9" w:rsidRDefault="008C66CB" w:rsidP="004C04F4">
      <w:pPr>
        <w:shd w:val="clear" w:color="auto" w:fill="FFFFFF"/>
        <w:spacing w:before="180" w:after="60"/>
        <w:outlineLvl w:val="2"/>
        <w:rPr>
          <w:rFonts w:asciiTheme="majorHAnsi" w:eastAsiaTheme="majorEastAsia" w:hAnsiTheme="majorHAnsi" w:cstheme="majorBidi"/>
          <w:color w:val="E36C0A" w:themeColor="accent6" w:themeShade="BF"/>
          <w:sz w:val="26"/>
          <w:szCs w:val="26"/>
        </w:rPr>
      </w:pPr>
      <w:r w:rsidRPr="007851F9">
        <w:rPr>
          <w:rFonts w:asciiTheme="majorHAnsi" w:eastAsiaTheme="majorEastAsia" w:hAnsiTheme="majorHAnsi" w:cstheme="majorBidi"/>
          <w:color w:val="E36C0A" w:themeColor="accent6" w:themeShade="BF"/>
          <w:sz w:val="26"/>
          <w:szCs w:val="26"/>
        </w:rPr>
        <w:t>Business Model</w:t>
      </w:r>
    </w:p>
    <w:p w:rsidR="008C66CB" w:rsidRPr="008C66CB" w:rsidRDefault="005E269F" w:rsidP="005E269F">
      <w:pPr>
        <w:spacing w:line="259" w:lineRule="auto"/>
        <w:ind w:firstLine="720"/>
        <w:textAlignment w:val="center"/>
        <w:rPr>
          <w:rFonts w:ascii="Trebuchet MS" w:eastAsia="Times New Roman" w:hAnsi="Trebuchet MS" w:cs="Times New Roman"/>
          <w:b/>
          <w:bCs/>
          <w:color w:val="404040"/>
          <w:sz w:val="18"/>
          <w:szCs w:val="18"/>
        </w:rPr>
      </w:pPr>
      <w:r>
        <w:rPr>
          <w:rFonts w:ascii="Trebuchet MS" w:eastAsia="Times New Roman" w:hAnsi="Trebuchet MS" w:cs="Times New Roman"/>
          <w:bCs/>
          <w:color w:val="1D1967"/>
          <w:sz w:val="18"/>
          <w:szCs w:val="18"/>
        </w:rPr>
        <w:t>Covered above.</w:t>
      </w:r>
    </w:p>
    <w:p w:rsidR="008C66CB" w:rsidRPr="008C66CB" w:rsidRDefault="00EA189E" w:rsidP="004C04F4">
      <w:pPr>
        <w:spacing w:after="360"/>
        <w:rPr>
          <w:rFonts w:ascii="Times" w:eastAsia="Times New Roman" w:hAnsi="Times" w:cs="Times New Roman"/>
          <w:sz w:val="20"/>
          <w:szCs w:val="20"/>
        </w:rPr>
      </w:pPr>
      <w:r>
        <w:rPr>
          <w:rFonts w:ascii="Times" w:eastAsia="Times New Roman" w:hAnsi="Times" w:cs="Times New Roman"/>
          <w:sz w:val="20"/>
          <w:szCs w:val="20"/>
        </w:rPr>
        <w:pict>
          <v:rect id="_x0000_i1030" style="width:0;height:.75pt" o:hralign="center" o:hrstd="t" o:hrnoshade="t" o:hr="t" fillcolor="#404040" stroked="f"/>
        </w:pict>
      </w:r>
    </w:p>
    <w:p w:rsidR="008C66CB" w:rsidRDefault="008C66CB" w:rsidP="004C04F4">
      <w:pPr>
        <w:shd w:val="clear" w:color="auto" w:fill="FFFFFF"/>
        <w:spacing w:before="180" w:after="60"/>
        <w:outlineLvl w:val="2"/>
        <w:rPr>
          <w:rFonts w:asciiTheme="majorHAnsi" w:eastAsiaTheme="majorEastAsia" w:hAnsiTheme="majorHAnsi" w:cstheme="majorBidi"/>
          <w:color w:val="E36C0A" w:themeColor="accent6" w:themeShade="BF"/>
          <w:sz w:val="26"/>
          <w:szCs w:val="26"/>
        </w:rPr>
      </w:pPr>
      <w:r w:rsidRPr="007851F9">
        <w:rPr>
          <w:rFonts w:asciiTheme="majorHAnsi" w:eastAsiaTheme="majorEastAsia" w:hAnsiTheme="majorHAnsi" w:cstheme="majorBidi"/>
          <w:color w:val="E36C0A" w:themeColor="accent6" w:themeShade="BF"/>
          <w:sz w:val="26"/>
          <w:szCs w:val="26"/>
        </w:rPr>
        <w:t>Valuation Model</w:t>
      </w:r>
    </w:p>
    <w:p w:rsidR="009B1226" w:rsidRPr="009B1226" w:rsidRDefault="009B1226" w:rsidP="004C04F4">
      <w:pPr>
        <w:shd w:val="clear" w:color="auto" w:fill="FFFFFF"/>
        <w:spacing w:before="180" w:after="60"/>
        <w:outlineLvl w:val="2"/>
        <w:rPr>
          <w:rFonts w:ascii="Trebuchet MS" w:eastAsia="Times New Roman" w:hAnsi="Trebuchet MS" w:cs="Times New Roman"/>
          <w:bCs/>
          <w:color w:val="1D1967"/>
          <w:sz w:val="18"/>
          <w:szCs w:val="18"/>
        </w:rPr>
      </w:pPr>
      <w:r>
        <w:rPr>
          <w:rFonts w:ascii="Trebuchet MS" w:eastAsia="Times New Roman" w:hAnsi="Trebuchet MS" w:cs="Times New Roman"/>
          <w:bCs/>
          <w:color w:val="1D1967"/>
          <w:sz w:val="18"/>
          <w:szCs w:val="18"/>
        </w:rPr>
        <w:t xml:space="preserve">In a simplistic valuation, we have a company that is </w:t>
      </w:r>
      <w:r w:rsidR="00D20ED6">
        <w:rPr>
          <w:rFonts w:ascii="Trebuchet MS" w:eastAsia="Times New Roman" w:hAnsi="Trebuchet MS" w:cs="Times New Roman"/>
          <w:bCs/>
          <w:color w:val="1D1967"/>
          <w:sz w:val="18"/>
          <w:szCs w:val="18"/>
        </w:rPr>
        <w:t xml:space="preserve">now </w:t>
      </w:r>
      <w:r>
        <w:rPr>
          <w:rFonts w:ascii="Trebuchet MS" w:eastAsia="Times New Roman" w:hAnsi="Trebuchet MS" w:cs="Times New Roman"/>
          <w:bCs/>
          <w:color w:val="1D1967"/>
          <w:sz w:val="18"/>
          <w:szCs w:val="18"/>
        </w:rPr>
        <w:t>available at just 2.5x its Free Cash flows.</w:t>
      </w:r>
    </w:p>
    <w:p w:rsidR="008C66CB" w:rsidRDefault="00EA189E" w:rsidP="004C04F4">
      <w:pPr>
        <w:shd w:val="clear" w:color="auto" w:fill="FFFFFF"/>
        <w:spacing w:before="180" w:after="60"/>
        <w:outlineLvl w:val="2"/>
        <w:rPr>
          <w:rFonts w:ascii="Trebuchet MS" w:eastAsia="Times New Roman" w:hAnsi="Trebuchet MS" w:cs="Times New Roman"/>
          <w:b/>
          <w:bCs/>
          <w:color w:val="404040"/>
          <w:sz w:val="18"/>
          <w:szCs w:val="18"/>
        </w:rPr>
      </w:pPr>
      <w:r>
        <w:rPr>
          <w:rFonts w:ascii="Times" w:eastAsia="Times New Roman" w:hAnsi="Times" w:cs="Times New Roman"/>
          <w:sz w:val="20"/>
          <w:szCs w:val="20"/>
        </w:rPr>
        <w:pict>
          <v:rect id="_x0000_i1031" style="width:0;height:.75pt" o:hralign="center" o:hrstd="t" o:hrnoshade="t" o:hr="t" fillcolor="#404040" stroked="f"/>
        </w:pict>
      </w:r>
    </w:p>
    <w:p w:rsidR="008C66CB" w:rsidRPr="008C66CB" w:rsidRDefault="008C66CB" w:rsidP="004C04F4">
      <w:pPr>
        <w:shd w:val="clear" w:color="auto" w:fill="FFFFFF"/>
        <w:spacing w:before="180" w:after="60"/>
        <w:outlineLvl w:val="2"/>
        <w:rPr>
          <w:rFonts w:ascii="Trebuchet MS" w:eastAsia="Times New Roman" w:hAnsi="Trebuchet MS" w:cs="Times New Roman"/>
          <w:b/>
          <w:bCs/>
          <w:color w:val="404040"/>
          <w:sz w:val="18"/>
          <w:szCs w:val="18"/>
        </w:rPr>
      </w:pPr>
      <w:r w:rsidRPr="007851F9">
        <w:rPr>
          <w:rFonts w:asciiTheme="majorHAnsi" w:eastAsiaTheme="majorEastAsia" w:hAnsiTheme="majorHAnsi" w:cstheme="majorBidi"/>
          <w:color w:val="E36C0A" w:themeColor="accent6" w:themeShade="BF"/>
          <w:sz w:val="26"/>
          <w:szCs w:val="26"/>
        </w:rPr>
        <w:t xml:space="preserve">Current Market/Industry Trends </w:t>
      </w:r>
      <w:r w:rsidR="00D20ED6">
        <w:rPr>
          <w:rFonts w:asciiTheme="majorHAnsi" w:eastAsiaTheme="majorEastAsia" w:hAnsiTheme="majorHAnsi" w:cstheme="majorBidi"/>
          <w:color w:val="E36C0A" w:themeColor="accent6" w:themeShade="BF"/>
          <w:sz w:val="26"/>
          <w:szCs w:val="26"/>
        </w:rPr>
        <w:t>-</w:t>
      </w:r>
    </w:p>
    <w:p w:rsidR="008C66CB" w:rsidRDefault="00EA189E" w:rsidP="004C04F4">
      <w:pPr>
        <w:shd w:val="clear" w:color="auto" w:fill="FFFFFF"/>
        <w:spacing w:before="180" w:after="60"/>
        <w:outlineLvl w:val="2"/>
        <w:rPr>
          <w:rFonts w:ascii="Trebuchet MS" w:eastAsia="Times New Roman" w:hAnsi="Trebuchet MS" w:cs="Times New Roman"/>
          <w:b/>
          <w:bCs/>
          <w:color w:val="404040"/>
          <w:sz w:val="18"/>
          <w:szCs w:val="18"/>
        </w:rPr>
      </w:pPr>
      <w:r>
        <w:rPr>
          <w:rFonts w:ascii="Times" w:eastAsia="Times New Roman" w:hAnsi="Times" w:cs="Times New Roman"/>
          <w:sz w:val="20"/>
          <w:szCs w:val="20"/>
        </w:rPr>
        <w:pict>
          <v:rect id="_x0000_i1032" style="width:0;height:.75pt" o:hralign="center" o:hrstd="t" o:hrnoshade="t" o:hr="t" fillcolor="#404040" stroked="f"/>
        </w:pict>
      </w:r>
    </w:p>
    <w:p w:rsidR="008C66CB" w:rsidRPr="008C66CB" w:rsidRDefault="008C66CB" w:rsidP="004C04F4">
      <w:pPr>
        <w:shd w:val="clear" w:color="auto" w:fill="FFFFFF"/>
        <w:spacing w:before="180" w:after="60"/>
        <w:outlineLvl w:val="2"/>
        <w:rPr>
          <w:rFonts w:ascii="Trebuchet MS" w:eastAsia="Times New Roman" w:hAnsi="Trebuchet MS" w:cs="Times New Roman"/>
          <w:b/>
          <w:bCs/>
          <w:color w:val="404040"/>
          <w:sz w:val="18"/>
          <w:szCs w:val="18"/>
        </w:rPr>
      </w:pPr>
      <w:r w:rsidRPr="007851F9">
        <w:rPr>
          <w:rFonts w:asciiTheme="majorHAnsi" w:eastAsiaTheme="majorEastAsia" w:hAnsiTheme="majorHAnsi" w:cstheme="majorBidi"/>
          <w:color w:val="E36C0A" w:themeColor="accent6" w:themeShade="BF"/>
          <w:sz w:val="26"/>
          <w:szCs w:val="26"/>
        </w:rPr>
        <w:t>Corporate Governance Scan</w:t>
      </w:r>
      <w:r w:rsidR="00D20ED6">
        <w:rPr>
          <w:rFonts w:asciiTheme="majorHAnsi" w:eastAsiaTheme="majorEastAsia" w:hAnsiTheme="majorHAnsi" w:cstheme="majorBidi"/>
          <w:color w:val="E36C0A" w:themeColor="accent6" w:themeShade="BF"/>
          <w:sz w:val="26"/>
          <w:szCs w:val="26"/>
        </w:rPr>
        <w:t>-</w:t>
      </w:r>
    </w:p>
    <w:p w:rsidR="008C66CB" w:rsidRDefault="00EA189E" w:rsidP="004C04F4">
      <w:pPr>
        <w:shd w:val="clear" w:color="auto" w:fill="FFFFFF"/>
        <w:spacing w:before="180" w:after="60"/>
        <w:outlineLvl w:val="2"/>
        <w:rPr>
          <w:rFonts w:ascii="Trebuchet MS" w:eastAsia="Times New Roman" w:hAnsi="Trebuchet MS" w:cs="Times New Roman"/>
          <w:b/>
          <w:bCs/>
          <w:color w:val="404040"/>
          <w:sz w:val="18"/>
          <w:szCs w:val="18"/>
        </w:rPr>
      </w:pPr>
      <w:r>
        <w:rPr>
          <w:rFonts w:ascii="Times" w:eastAsia="Times New Roman" w:hAnsi="Times" w:cs="Times New Roman"/>
          <w:sz w:val="20"/>
          <w:szCs w:val="20"/>
        </w:rPr>
        <w:pict>
          <v:rect id="_x0000_i1033" style="width:0;height:.75pt" o:hralign="center" o:hrstd="t" o:hrnoshade="t" o:hr="t" fillcolor="#404040" stroked="f"/>
        </w:pict>
      </w:r>
    </w:p>
    <w:p w:rsidR="008C66CB" w:rsidRPr="008C66CB" w:rsidRDefault="008C66CB" w:rsidP="004C04F4">
      <w:pPr>
        <w:shd w:val="clear" w:color="auto" w:fill="FFFFFF"/>
        <w:spacing w:before="180" w:after="60"/>
        <w:outlineLvl w:val="2"/>
        <w:rPr>
          <w:rFonts w:ascii="Trebuchet MS" w:eastAsia="Times New Roman" w:hAnsi="Trebuchet MS" w:cs="Times New Roman"/>
          <w:b/>
          <w:bCs/>
          <w:color w:val="404040"/>
          <w:sz w:val="18"/>
          <w:szCs w:val="18"/>
        </w:rPr>
      </w:pPr>
      <w:r w:rsidRPr="007851F9">
        <w:rPr>
          <w:rFonts w:asciiTheme="majorHAnsi" w:eastAsiaTheme="majorEastAsia" w:hAnsiTheme="majorHAnsi" w:cstheme="majorBidi"/>
          <w:color w:val="E36C0A" w:themeColor="accent6" w:themeShade="BF"/>
          <w:sz w:val="26"/>
          <w:szCs w:val="26"/>
        </w:rPr>
        <w:t>Forensic Scan/Red Flags</w:t>
      </w:r>
      <w:r w:rsidR="00D20ED6">
        <w:rPr>
          <w:rFonts w:asciiTheme="majorHAnsi" w:eastAsiaTheme="majorEastAsia" w:hAnsiTheme="majorHAnsi" w:cstheme="majorBidi"/>
          <w:color w:val="E36C0A" w:themeColor="accent6" w:themeShade="BF"/>
          <w:sz w:val="26"/>
          <w:szCs w:val="26"/>
        </w:rPr>
        <w:t>-</w:t>
      </w:r>
    </w:p>
    <w:p w:rsidR="008C66CB" w:rsidRPr="008C66CB" w:rsidRDefault="00EA189E" w:rsidP="004C04F4">
      <w:pPr>
        <w:shd w:val="clear" w:color="auto" w:fill="FFFFFF"/>
        <w:spacing w:before="180" w:after="60"/>
        <w:outlineLvl w:val="2"/>
        <w:rPr>
          <w:rFonts w:ascii="Times" w:eastAsia="Times New Roman" w:hAnsi="Times" w:cs="Times New Roman"/>
          <w:sz w:val="20"/>
          <w:szCs w:val="20"/>
        </w:rPr>
      </w:pPr>
      <w:r>
        <w:rPr>
          <w:rFonts w:ascii="Times" w:eastAsia="Times New Roman" w:hAnsi="Times" w:cs="Times New Roman"/>
          <w:sz w:val="20"/>
          <w:szCs w:val="20"/>
        </w:rPr>
        <w:pict>
          <v:rect id="_x0000_i1034" style="width:0;height:.75pt" o:hralign="center" o:hrstd="t" o:hrnoshade="t" o:hr="t" fillcolor="#404040" stroked="f"/>
        </w:pict>
      </w:r>
    </w:p>
    <w:p w:rsidR="00AE279A" w:rsidRPr="007851F9" w:rsidRDefault="008C66CB" w:rsidP="004C04F4">
      <w:pPr>
        <w:shd w:val="clear" w:color="auto" w:fill="FFFFFF"/>
        <w:spacing w:before="180" w:after="60"/>
        <w:outlineLvl w:val="2"/>
        <w:rPr>
          <w:rFonts w:asciiTheme="majorHAnsi" w:eastAsiaTheme="majorEastAsia" w:hAnsiTheme="majorHAnsi" w:cstheme="majorBidi"/>
          <w:color w:val="E36C0A" w:themeColor="accent6" w:themeShade="BF"/>
          <w:sz w:val="26"/>
          <w:szCs w:val="26"/>
        </w:rPr>
      </w:pPr>
      <w:r w:rsidRPr="007851F9">
        <w:rPr>
          <w:rFonts w:asciiTheme="majorHAnsi" w:eastAsiaTheme="majorEastAsia" w:hAnsiTheme="majorHAnsi" w:cstheme="majorBidi"/>
          <w:color w:val="E36C0A" w:themeColor="accent6" w:themeShade="BF"/>
          <w:sz w:val="26"/>
          <w:szCs w:val="26"/>
        </w:rPr>
        <w:t>Disclosure(s)</w:t>
      </w:r>
      <w:r w:rsidR="00AE279A" w:rsidRPr="007851F9">
        <w:rPr>
          <w:rFonts w:asciiTheme="majorHAnsi" w:eastAsiaTheme="majorEastAsia" w:hAnsiTheme="majorHAnsi" w:cstheme="majorBidi"/>
          <w:color w:val="E36C0A" w:themeColor="accent6" w:themeShade="BF"/>
          <w:sz w:val="26"/>
          <w:szCs w:val="26"/>
        </w:rPr>
        <w:t xml:space="preserve">: </w:t>
      </w:r>
    </w:p>
    <w:p w:rsidR="008C66CB" w:rsidRPr="00AE279A" w:rsidRDefault="00AE279A" w:rsidP="004C04F4">
      <w:pPr>
        <w:shd w:val="clear" w:color="auto" w:fill="FFFFFF"/>
        <w:spacing w:before="180" w:after="60"/>
        <w:outlineLvl w:val="2"/>
        <w:rPr>
          <w:rFonts w:ascii="Trebuchet MS" w:eastAsia="Times New Roman" w:hAnsi="Trebuchet MS" w:cs="Times New Roman"/>
          <w:bCs/>
          <w:color w:val="404040"/>
          <w:sz w:val="18"/>
          <w:szCs w:val="18"/>
        </w:rPr>
      </w:pPr>
      <w:r w:rsidRPr="00AE279A">
        <w:rPr>
          <w:rFonts w:ascii="Trebuchet MS" w:eastAsia="Times New Roman" w:hAnsi="Trebuchet MS" w:cs="Times New Roman"/>
          <w:bCs/>
          <w:color w:val="404040"/>
          <w:sz w:val="18"/>
          <w:szCs w:val="18"/>
        </w:rPr>
        <w:t>I hold this stock in my portfolio &amp; have not traded in the stock for last 30 days and I might add in the near future given current stock market down turn.</w:t>
      </w:r>
    </w:p>
    <w:p w:rsidR="00410E92" w:rsidRDefault="00410E92" w:rsidP="004C04F4"/>
    <w:sectPr w:rsidR="00410E92" w:rsidSect="00C53CE8">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94E"/>
    <w:multiLevelType w:val="multilevel"/>
    <w:tmpl w:val="D87470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963B64"/>
    <w:multiLevelType w:val="hybridMultilevel"/>
    <w:tmpl w:val="4FA84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F45AEF"/>
    <w:multiLevelType w:val="hybridMultilevel"/>
    <w:tmpl w:val="9182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0F5F23"/>
    <w:multiLevelType w:val="multilevel"/>
    <w:tmpl w:val="E748336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1960857"/>
    <w:multiLevelType w:val="hybridMultilevel"/>
    <w:tmpl w:val="DCEE23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E1762E"/>
    <w:multiLevelType w:val="hybridMultilevel"/>
    <w:tmpl w:val="46C45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6D4E26"/>
    <w:multiLevelType w:val="multilevel"/>
    <w:tmpl w:val="E748336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0DE352C"/>
    <w:multiLevelType w:val="hybridMultilevel"/>
    <w:tmpl w:val="46C45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6A4F"/>
    <w:multiLevelType w:val="multilevel"/>
    <w:tmpl w:val="2E88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1D4236"/>
    <w:multiLevelType w:val="multilevel"/>
    <w:tmpl w:val="B18A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86397D"/>
    <w:multiLevelType w:val="multilevel"/>
    <w:tmpl w:val="40B6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141399"/>
    <w:multiLevelType w:val="hybridMultilevel"/>
    <w:tmpl w:val="2B188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B1A08D7"/>
    <w:multiLevelType w:val="multilevel"/>
    <w:tmpl w:val="C266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451C1C"/>
    <w:multiLevelType w:val="hybridMultilevel"/>
    <w:tmpl w:val="0FB864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4C5523"/>
    <w:multiLevelType w:val="multilevel"/>
    <w:tmpl w:val="BBE616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12"/>
  </w:num>
  <w:num w:numId="4">
    <w:abstractNumId w:val="8"/>
  </w:num>
  <w:num w:numId="5">
    <w:abstractNumId w:val="1"/>
  </w:num>
  <w:num w:numId="6">
    <w:abstractNumId w:val="5"/>
  </w:num>
  <w:num w:numId="7">
    <w:abstractNumId w:val="7"/>
  </w:num>
  <w:num w:numId="8">
    <w:abstractNumId w:val="4"/>
  </w:num>
  <w:num w:numId="9">
    <w:abstractNumId w:val="13"/>
  </w:num>
  <w:num w:numId="10">
    <w:abstractNumId w:val="2"/>
  </w:num>
  <w:num w:numId="11">
    <w:abstractNumId w:val="11"/>
  </w:num>
  <w:num w:numId="12">
    <w:abstractNumId w:val="0"/>
    <w:lvlOverride w:ilvl="0">
      <w:startOverride w:val="1"/>
    </w:lvlOverride>
  </w:num>
  <w:num w:numId="13">
    <w:abstractNumId w:val="0"/>
    <w:lvlOverride w:ilvl="0"/>
    <w:lvlOverride w:ilvl="1">
      <w:startOverride w:val="1"/>
    </w:lvlOverride>
  </w:num>
  <w:num w:numId="14">
    <w:abstractNumId w:val="0"/>
    <w:lvlOverride w:ilvl="0"/>
    <w:lvlOverride w:ilvl="1"/>
    <w:lvlOverride w:ilvl="2">
      <w:startOverride w:val="1"/>
    </w:lvlOverride>
  </w:num>
  <w:num w:numId="15">
    <w:abstractNumId w:val="6"/>
    <w:lvlOverride w:ilvl="0">
      <w:startOverride w:val="2"/>
    </w:lvlOverride>
  </w:num>
  <w:num w:numId="16">
    <w:abstractNumId w:val="6"/>
    <w:lvlOverride w:ilvl="0"/>
    <w:lvlOverride w:ilvl="1">
      <w:startOverride w:val="1"/>
    </w:lvlOverride>
  </w:num>
  <w:num w:numId="17">
    <w:abstractNumId w:val="6"/>
  </w:num>
  <w:num w:numId="18">
    <w:abstractNumId w:val="14"/>
    <w:lvlOverride w:ilvl="0">
      <w:startOverride w:val="4"/>
    </w:lvlOverride>
  </w:num>
  <w:num w:numId="19">
    <w:abstractNumId w:val="14"/>
    <w:lvlOverride w:ilvl="0"/>
    <w:lvlOverride w:ilvl="1">
      <w:startOverride w:val="1"/>
    </w:lvlOverride>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6CB"/>
    <w:rsid w:val="000A6D53"/>
    <w:rsid w:val="003821EA"/>
    <w:rsid w:val="003E40BB"/>
    <w:rsid w:val="00400240"/>
    <w:rsid w:val="00410E92"/>
    <w:rsid w:val="00474383"/>
    <w:rsid w:val="004A031D"/>
    <w:rsid w:val="004B79C3"/>
    <w:rsid w:val="004C04F4"/>
    <w:rsid w:val="005E269F"/>
    <w:rsid w:val="00601F3B"/>
    <w:rsid w:val="00657E40"/>
    <w:rsid w:val="00705B07"/>
    <w:rsid w:val="00776E6F"/>
    <w:rsid w:val="007851F9"/>
    <w:rsid w:val="007E0CF9"/>
    <w:rsid w:val="00834491"/>
    <w:rsid w:val="00860530"/>
    <w:rsid w:val="008838AD"/>
    <w:rsid w:val="008C66CB"/>
    <w:rsid w:val="00986671"/>
    <w:rsid w:val="009B1226"/>
    <w:rsid w:val="009B2F83"/>
    <w:rsid w:val="00A42C79"/>
    <w:rsid w:val="00A9218F"/>
    <w:rsid w:val="00AC6405"/>
    <w:rsid w:val="00AE279A"/>
    <w:rsid w:val="00B5632E"/>
    <w:rsid w:val="00C14FE5"/>
    <w:rsid w:val="00C53CE8"/>
    <w:rsid w:val="00C82095"/>
    <w:rsid w:val="00CF5970"/>
    <w:rsid w:val="00D20ED6"/>
    <w:rsid w:val="00D92674"/>
    <w:rsid w:val="00EA189E"/>
    <w:rsid w:val="00F11A0E"/>
    <w:rsid w:val="00F46B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FBFEB1"/>
  <w14:defaultImageDpi w14:val="300"/>
  <w15:docId w15:val="{E7F1BDE6-D7B4-4F80-8AB6-0373A8FC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47438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C66CB"/>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unhideWhenUsed/>
    <w:qFormat/>
    <w:rsid w:val="00D9267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66CB"/>
    <w:rPr>
      <w:rFonts w:ascii="Times" w:hAnsi="Times"/>
      <w:b/>
      <w:bCs/>
      <w:sz w:val="27"/>
      <w:szCs w:val="27"/>
    </w:rPr>
  </w:style>
  <w:style w:type="paragraph" w:styleId="NormalWeb">
    <w:name w:val="Normal (Web)"/>
    <w:basedOn w:val="Normal"/>
    <w:uiPriority w:val="99"/>
    <w:semiHidden/>
    <w:unhideWhenUsed/>
    <w:rsid w:val="008C66CB"/>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C66CB"/>
    <w:rPr>
      <w:b/>
      <w:bCs/>
    </w:rPr>
  </w:style>
  <w:style w:type="character" w:styleId="Hyperlink">
    <w:name w:val="Hyperlink"/>
    <w:basedOn w:val="DefaultParagraphFont"/>
    <w:uiPriority w:val="99"/>
    <w:semiHidden/>
    <w:unhideWhenUsed/>
    <w:rsid w:val="008C66CB"/>
    <w:rPr>
      <w:color w:val="0000FF"/>
      <w:u w:val="single"/>
    </w:rPr>
  </w:style>
  <w:style w:type="character" w:styleId="Emphasis">
    <w:name w:val="Emphasis"/>
    <w:basedOn w:val="DefaultParagraphFont"/>
    <w:uiPriority w:val="20"/>
    <w:qFormat/>
    <w:rsid w:val="008C66CB"/>
    <w:rPr>
      <w:i/>
      <w:iCs/>
    </w:rPr>
  </w:style>
  <w:style w:type="paragraph" w:styleId="ListParagraph">
    <w:name w:val="List Paragraph"/>
    <w:basedOn w:val="Normal"/>
    <w:uiPriority w:val="34"/>
    <w:qFormat/>
    <w:rsid w:val="008C66CB"/>
    <w:pPr>
      <w:ind w:left="720"/>
      <w:contextualSpacing/>
    </w:pPr>
  </w:style>
  <w:style w:type="table" w:styleId="TableGrid">
    <w:name w:val="Table Grid"/>
    <w:basedOn w:val="TableNormal"/>
    <w:uiPriority w:val="59"/>
    <w:rsid w:val="00C14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B79C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47438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D9267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39490">
      <w:bodyDiv w:val="1"/>
      <w:marLeft w:val="0"/>
      <w:marRight w:val="0"/>
      <w:marTop w:val="0"/>
      <w:marBottom w:val="0"/>
      <w:divBdr>
        <w:top w:val="none" w:sz="0" w:space="0" w:color="auto"/>
        <w:left w:val="none" w:sz="0" w:space="0" w:color="auto"/>
        <w:bottom w:val="none" w:sz="0" w:space="0" w:color="auto"/>
        <w:right w:val="none" w:sz="0" w:space="0" w:color="auto"/>
      </w:divBdr>
    </w:div>
    <w:div w:id="1039864502">
      <w:bodyDiv w:val="1"/>
      <w:marLeft w:val="0"/>
      <w:marRight w:val="0"/>
      <w:marTop w:val="0"/>
      <w:marBottom w:val="0"/>
      <w:divBdr>
        <w:top w:val="none" w:sz="0" w:space="0" w:color="auto"/>
        <w:left w:val="none" w:sz="0" w:space="0" w:color="auto"/>
        <w:bottom w:val="none" w:sz="0" w:space="0" w:color="auto"/>
        <w:right w:val="none" w:sz="0" w:space="0" w:color="auto"/>
      </w:divBdr>
    </w:div>
    <w:div w:id="1256741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1244</Words>
  <Characters>7094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ValuePickr</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Raao</dc:creator>
  <cp:keywords/>
  <dc:description/>
  <cp:lastModifiedBy>Ganesh Raao</cp:lastModifiedBy>
  <cp:revision>6</cp:revision>
  <dcterms:created xsi:type="dcterms:W3CDTF">2020-03-31T03:08:00Z</dcterms:created>
  <dcterms:modified xsi:type="dcterms:W3CDTF">2020-03-31T03:33:00Z</dcterms:modified>
</cp:coreProperties>
</file>