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78170" w14:textId="6F0FFD44" w:rsidR="00074D4A" w:rsidRPr="00074D4A" w:rsidRDefault="00074D4A" w:rsidP="00074D4A">
      <w:pPr>
        <w:pStyle w:val="Heading1"/>
        <w:rPr>
          <w:b/>
          <w:bCs/>
          <w:u w:val="single"/>
        </w:rPr>
      </w:pPr>
      <w:r w:rsidRPr="00074D4A">
        <w:rPr>
          <w:b/>
          <w:bCs/>
          <w:u w:val="single"/>
        </w:rPr>
        <w:t xml:space="preserve">A critical Business Analysis of </w:t>
      </w:r>
      <w:proofErr w:type="spellStart"/>
      <w:r w:rsidRPr="00074D4A">
        <w:rPr>
          <w:b/>
          <w:bCs/>
          <w:u w:val="single"/>
        </w:rPr>
        <w:t>Shreeji</w:t>
      </w:r>
      <w:proofErr w:type="spellEnd"/>
      <w:r w:rsidRPr="00074D4A">
        <w:rPr>
          <w:b/>
          <w:bCs/>
          <w:u w:val="single"/>
        </w:rPr>
        <w:t xml:space="preserve"> </w:t>
      </w:r>
      <w:proofErr w:type="spellStart"/>
      <w:r w:rsidRPr="00074D4A">
        <w:rPr>
          <w:b/>
          <w:bCs/>
          <w:u w:val="single"/>
        </w:rPr>
        <w:t>Translogistics</w:t>
      </w:r>
      <w:proofErr w:type="spellEnd"/>
      <w:r w:rsidRPr="00074D4A">
        <w:rPr>
          <w:b/>
          <w:bCs/>
          <w:u w:val="single"/>
        </w:rPr>
        <w:t xml:space="preserve"> Ltd</w:t>
      </w:r>
    </w:p>
    <w:p w14:paraId="7B482C8E" w14:textId="77777777" w:rsidR="004146C6" w:rsidRPr="00F74661" w:rsidRDefault="004146C6" w:rsidP="002B020E">
      <w:pPr>
        <w:pStyle w:val="ListParagraph"/>
        <w:numPr>
          <w:ilvl w:val="0"/>
          <w:numId w:val="4"/>
        </w:numPr>
        <w:shd w:val="clear" w:color="auto" w:fill="FFFFFF"/>
        <w:spacing w:before="100" w:beforeAutospacing="1" w:after="100" w:afterAutospacing="1" w:line="240" w:lineRule="auto"/>
        <w:ind w:left="284"/>
        <w:jc w:val="both"/>
        <w:rPr>
          <w:rFonts w:ascii="Bookman Old Style" w:eastAsia="Times New Roman" w:hAnsi="Bookman Old Style" w:cs="Arial"/>
          <w:b/>
          <w:bCs/>
          <w:i/>
          <w:iCs/>
          <w:kern w:val="0"/>
          <w:sz w:val="20"/>
          <w:szCs w:val="20"/>
          <w:u w:val="single"/>
          <w:lang w:bidi="bn-IN"/>
          <w14:ligatures w14:val="none"/>
        </w:rPr>
      </w:pPr>
      <w:r w:rsidRPr="00F74661">
        <w:rPr>
          <w:rFonts w:ascii="Bookman Old Style" w:eastAsia="Times New Roman" w:hAnsi="Bookman Old Style" w:cs="Arial"/>
          <w:b/>
          <w:bCs/>
          <w:i/>
          <w:iCs/>
          <w:kern w:val="0"/>
          <w:sz w:val="20"/>
          <w:szCs w:val="20"/>
          <w:u w:val="single"/>
          <w:lang w:bidi="bn-IN"/>
          <w14:ligatures w14:val="none"/>
        </w:rPr>
        <w:t>Company Profile:</w:t>
      </w:r>
    </w:p>
    <w:p w14:paraId="3D44D896" w14:textId="45766F3E" w:rsidR="002B020E" w:rsidRDefault="002B020E" w:rsidP="002B020E">
      <w:pPr>
        <w:pStyle w:val="ListParagraph"/>
        <w:numPr>
          <w:ilvl w:val="0"/>
          <w:numId w:val="38"/>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sidRPr="002B020E">
        <w:rPr>
          <w:rFonts w:ascii="Bookman Old Style" w:eastAsia="Times New Roman" w:hAnsi="Bookman Old Style" w:cs="Arial"/>
          <w:kern w:val="0"/>
          <w:sz w:val="20"/>
          <w:szCs w:val="20"/>
          <w:lang w:bidi="bn-IN"/>
          <w14:ligatures w14:val="none"/>
        </w:rPr>
        <w:t xml:space="preserve">Incorporated in 1976, </w:t>
      </w:r>
      <w:bookmarkStart w:id="0" w:name="_Hlk156846570"/>
      <w:proofErr w:type="spellStart"/>
      <w:r w:rsidRPr="002B020E">
        <w:rPr>
          <w:rFonts w:ascii="Bookman Old Style" w:eastAsia="Times New Roman" w:hAnsi="Bookman Old Style" w:cs="Arial"/>
          <w:kern w:val="0"/>
          <w:sz w:val="20"/>
          <w:szCs w:val="20"/>
          <w:lang w:bidi="bn-IN"/>
          <w14:ligatures w14:val="none"/>
        </w:rPr>
        <w:t>Shreeji</w:t>
      </w:r>
      <w:proofErr w:type="spellEnd"/>
      <w:r w:rsidRPr="002B020E">
        <w:rPr>
          <w:rFonts w:ascii="Bookman Old Style" w:eastAsia="Times New Roman" w:hAnsi="Bookman Old Style" w:cs="Arial"/>
          <w:kern w:val="0"/>
          <w:sz w:val="20"/>
          <w:szCs w:val="20"/>
          <w:lang w:bidi="bn-IN"/>
          <w14:ligatures w14:val="none"/>
        </w:rPr>
        <w:t xml:space="preserve"> </w:t>
      </w:r>
      <w:proofErr w:type="spellStart"/>
      <w:r w:rsidRPr="002B020E">
        <w:rPr>
          <w:rFonts w:ascii="Bookman Old Style" w:eastAsia="Times New Roman" w:hAnsi="Bookman Old Style" w:cs="Arial"/>
          <w:kern w:val="0"/>
          <w:sz w:val="20"/>
          <w:szCs w:val="20"/>
          <w:lang w:bidi="bn-IN"/>
          <w14:ligatures w14:val="none"/>
        </w:rPr>
        <w:t>Translogistics</w:t>
      </w:r>
      <w:proofErr w:type="spellEnd"/>
      <w:r>
        <w:rPr>
          <w:rFonts w:ascii="Bookman Old Style" w:eastAsia="Times New Roman" w:hAnsi="Bookman Old Style" w:cs="Arial"/>
          <w:kern w:val="0"/>
          <w:sz w:val="20"/>
          <w:szCs w:val="20"/>
          <w:lang w:bidi="bn-IN"/>
          <w14:ligatures w14:val="none"/>
        </w:rPr>
        <w:t xml:space="preserve"> </w:t>
      </w:r>
      <w:r w:rsidRPr="002B020E">
        <w:rPr>
          <w:rFonts w:ascii="Bookman Old Style" w:eastAsia="Times New Roman" w:hAnsi="Bookman Old Style" w:cs="Arial"/>
          <w:kern w:val="0"/>
          <w:sz w:val="20"/>
          <w:szCs w:val="20"/>
          <w:lang w:bidi="bn-IN"/>
          <w14:ligatures w14:val="none"/>
        </w:rPr>
        <w:t xml:space="preserve">Ltd </w:t>
      </w:r>
      <w:bookmarkEnd w:id="0"/>
      <w:r w:rsidRPr="002B020E">
        <w:rPr>
          <w:rFonts w:ascii="Bookman Old Style" w:eastAsia="Times New Roman" w:hAnsi="Bookman Old Style" w:cs="Arial"/>
          <w:kern w:val="0"/>
          <w:sz w:val="20"/>
          <w:szCs w:val="20"/>
          <w:lang w:bidi="bn-IN"/>
          <w14:ligatures w14:val="none"/>
        </w:rPr>
        <w:t>provides freight management, logistic solutions, and warehousing services</w:t>
      </w:r>
      <w:r>
        <w:rPr>
          <w:rFonts w:ascii="Bookman Old Style" w:eastAsia="Times New Roman" w:hAnsi="Bookman Old Style" w:cs="Arial"/>
          <w:kern w:val="0"/>
          <w:sz w:val="20"/>
          <w:szCs w:val="20"/>
          <w:lang w:bidi="bn-IN"/>
          <w14:ligatures w14:val="none"/>
        </w:rPr>
        <w:t xml:space="preserve">. </w:t>
      </w:r>
    </w:p>
    <w:p w14:paraId="090E9E33" w14:textId="2425387B" w:rsidR="002B020E" w:rsidRDefault="00074D4A" w:rsidP="002B020E">
      <w:pPr>
        <w:pStyle w:val="ListParagraph"/>
        <w:numPr>
          <w:ilvl w:val="0"/>
          <w:numId w:val="38"/>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 xml:space="preserve">They </w:t>
      </w:r>
      <w:r w:rsidR="002B020E" w:rsidRPr="002B020E">
        <w:rPr>
          <w:rFonts w:ascii="Bookman Old Style" w:eastAsia="Times New Roman" w:hAnsi="Bookman Old Style" w:cs="Arial"/>
          <w:kern w:val="0"/>
          <w:sz w:val="20"/>
          <w:szCs w:val="20"/>
          <w:lang w:bidi="bn-IN"/>
          <w14:ligatures w14:val="none"/>
        </w:rPr>
        <w:t xml:space="preserve">cater to a wide range of logistical requirements ranging from Export-Import Container movement to Bonded trucking movement. The </w:t>
      </w:r>
      <w:r w:rsidR="002B020E" w:rsidRPr="00074D4A">
        <w:rPr>
          <w:rFonts w:ascii="Bookman Old Style" w:eastAsia="Times New Roman" w:hAnsi="Bookman Old Style" w:cs="Arial"/>
          <w:b/>
          <w:bCs/>
          <w:kern w:val="0"/>
          <w:sz w:val="20"/>
          <w:szCs w:val="20"/>
          <w:lang w:bidi="bn-IN"/>
          <w14:ligatures w14:val="none"/>
        </w:rPr>
        <w:t xml:space="preserve">Full Load Transport Service forms the core business at </w:t>
      </w:r>
      <w:proofErr w:type="spellStart"/>
      <w:r w:rsidR="002B020E" w:rsidRPr="00074D4A">
        <w:rPr>
          <w:rFonts w:ascii="Bookman Old Style" w:eastAsia="Times New Roman" w:hAnsi="Bookman Old Style" w:cs="Arial"/>
          <w:b/>
          <w:bCs/>
          <w:kern w:val="0"/>
          <w:sz w:val="20"/>
          <w:szCs w:val="20"/>
          <w:lang w:bidi="bn-IN"/>
          <w14:ligatures w14:val="none"/>
        </w:rPr>
        <w:t>Shreeji</w:t>
      </w:r>
      <w:proofErr w:type="spellEnd"/>
      <w:r w:rsidR="002B020E" w:rsidRPr="002B020E">
        <w:rPr>
          <w:rFonts w:ascii="Bookman Old Style" w:eastAsia="Times New Roman" w:hAnsi="Bookman Old Style" w:cs="Arial"/>
          <w:kern w:val="0"/>
          <w:sz w:val="20"/>
          <w:szCs w:val="20"/>
          <w:lang w:bidi="bn-IN"/>
          <w14:ligatures w14:val="none"/>
        </w:rPr>
        <w:t xml:space="preserve">, and in this sector </w:t>
      </w:r>
      <w:proofErr w:type="spellStart"/>
      <w:r w:rsidR="002B020E" w:rsidRPr="002B020E">
        <w:rPr>
          <w:rFonts w:ascii="Bookman Old Style" w:eastAsia="Times New Roman" w:hAnsi="Bookman Old Style" w:cs="Arial"/>
          <w:kern w:val="0"/>
          <w:sz w:val="20"/>
          <w:szCs w:val="20"/>
          <w:lang w:bidi="bn-IN"/>
          <w14:ligatures w14:val="none"/>
        </w:rPr>
        <w:t>Shreeji</w:t>
      </w:r>
      <w:proofErr w:type="spellEnd"/>
      <w:r w:rsidR="002B020E" w:rsidRPr="002B020E">
        <w:rPr>
          <w:rFonts w:ascii="Bookman Old Style" w:eastAsia="Times New Roman" w:hAnsi="Bookman Old Style" w:cs="Arial"/>
          <w:kern w:val="0"/>
          <w:sz w:val="20"/>
          <w:szCs w:val="20"/>
          <w:lang w:bidi="bn-IN"/>
          <w14:ligatures w14:val="none"/>
        </w:rPr>
        <w:t xml:space="preserve"> has earned its reputation of being a trusted name of Time-Bound Deliveries.</w:t>
      </w:r>
    </w:p>
    <w:p w14:paraId="6343FE48" w14:textId="209EF3E5" w:rsidR="002B020E" w:rsidRDefault="002B020E" w:rsidP="002B020E">
      <w:pPr>
        <w:pStyle w:val="ListParagraph"/>
        <w:numPr>
          <w:ilvl w:val="0"/>
          <w:numId w:val="38"/>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sidRPr="002B020E">
        <w:rPr>
          <w:rFonts w:ascii="Bookman Old Style" w:eastAsia="Times New Roman" w:hAnsi="Bookman Old Style" w:cs="Arial"/>
          <w:kern w:val="0"/>
          <w:sz w:val="20"/>
          <w:szCs w:val="20"/>
          <w:lang w:bidi="bn-IN"/>
          <w14:ligatures w14:val="none"/>
        </w:rPr>
        <w:t xml:space="preserve">Company owns and operates a fleet of </w:t>
      </w:r>
      <w:r w:rsidR="00FE5080">
        <w:rPr>
          <w:rFonts w:ascii="Bookman Old Style" w:eastAsia="Times New Roman" w:hAnsi="Bookman Old Style" w:cs="Arial"/>
          <w:kern w:val="0"/>
          <w:sz w:val="20"/>
          <w:szCs w:val="20"/>
          <w:lang w:bidi="bn-IN"/>
          <w14:ligatures w14:val="none"/>
        </w:rPr>
        <w:t>285</w:t>
      </w:r>
      <w:r w:rsidRPr="002B020E">
        <w:rPr>
          <w:rFonts w:ascii="Bookman Old Style" w:eastAsia="Times New Roman" w:hAnsi="Bookman Old Style" w:cs="Arial"/>
          <w:kern w:val="0"/>
          <w:sz w:val="20"/>
          <w:szCs w:val="20"/>
          <w:lang w:bidi="bn-IN"/>
          <w14:ligatures w14:val="none"/>
        </w:rPr>
        <w:t xml:space="preserve"> owned trucks and 4,500+ outsourced trucks of</w:t>
      </w:r>
      <w:r>
        <w:rPr>
          <w:rFonts w:ascii="Bookman Old Style" w:eastAsia="Times New Roman" w:hAnsi="Bookman Old Style" w:cs="Arial"/>
          <w:kern w:val="0"/>
          <w:sz w:val="20"/>
          <w:szCs w:val="20"/>
          <w:lang w:bidi="bn-IN"/>
          <w14:ligatures w14:val="none"/>
        </w:rPr>
        <w:t xml:space="preserve"> </w:t>
      </w:r>
      <w:r w:rsidRPr="002B020E">
        <w:rPr>
          <w:rFonts w:ascii="Bookman Old Style" w:eastAsia="Times New Roman" w:hAnsi="Bookman Old Style" w:cs="Arial"/>
          <w:kern w:val="0"/>
          <w:sz w:val="20"/>
          <w:szCs w:val="20"/>
          <w:lang w:bidi="bn-IN"/>
          <w14:ligatures w14:val="none"/>
        </w:rPr>
        <w:t>varying designs, sizes, and capabilities</w:t>
      </w:r>
    </w:p>
    <w:p w14:paraId="3D9DFB3B" w14:textId="2BEE0643" w:rsidR="002B020E" w:rsidRDefault="002B020E" w:rsidP="002B020E">
      <w:pPr>
        <w:pStyle w:val="ListParagraph"/>
        <w:numPr>
          <w:ilvl w:val="0"/>
          <w:numId w:val="38"/>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sidRPr="002B020E">
        <w:rPr>
          <w:rFonts w:ascii="Bookman Old Style" w:eastAsia="Times New Roman" w:hAnsi="Bookman Old Style" w:cs="Arial"/>
          <w:kern w:val="0"/>
          <w:sz w:val="20"/>
          <w:szCs w:val="20"/>
          <w:lang w:bidi="bn-IN"/>
          <w14:ligatures w14:val="none"/>
        </w:rPr>
        <w:t xml:space="preserve">Company has 22+ branch offices </w:t>
      </w:r>
      <w:r w:rsidR="00074D4A">
        <w:rPr>
          <w:rFonts w:ascii="Bookman Old Style" w:eastAsia="Times New Roman" w:hAnsi="Bookman Old Style" w:cs="Arial"/>
          <w:kern w:val="0"/>
          <w:sz w:val="20"/>
          <w:szCs w:val="20"/>
          <w:lang w:bidi="bn-IN"/>
          <w14:ligatures w14:val="none"/>
        </w:rPr>
        <w:t xml:space="preserve">in India </w:t>
      </w:r>
      <w:r w:rsidRPr="002B020E">
        <w:rPr>
          <w:rFonts w:ascii="Bookman Old Style" w:eastAsia="Times New Roman" w:hAnsi="Bookman Old Style" w:cs="Arial"/>
          <w:kern w:val="0"/>
          <w:sz w:val="20"/>
          <w:szCs w:val="20"/>
          <w:lang w:bidi="bn-IN"/>
          <w14:ligatures w14:val="none"/>
        </w:rPr>
        <w:t>including</w:t>
      </w:r>
      <w:r>
        <w:rPr>
          <w:rFonts w:ascii="Bookman Old Style" w:eastAsia="Times New Roman" w:hAnsi="Bookman Old Style" w:cs="Arial"/>
          <w:kern w:val="0"/>
          <w:sz w:val="20"/>
          <w:szCs w:val="20"/>
          <w:lang w:bidi="bn-IN"/>
          <w14:ligatures w14:val="none"/>
        </w:rPr>
        <w:t xml:space="preserve"> </w:t>
      </w:r>
      <w:r w:rsidRPr="002B020E">
        <w:rPr>
          <w:rFonts w:ascii="Bookman Old Style" w:eastAsia="Times New Roman" w:hAnsi="Bookman Old Style" w:cs="Arial"/>
          <w:kern w:val="0"/>
          <w:sz w:val="20"/>
          <w:szCs w:val="20"/>
          <w:lang w:bidi="bn-IN"/>
          <w14:ligatures w14:val="none"/>
        </w:rPr>
        <w:t>4 additions in FY23.</w:t>
      </w:r>
      <w:r>
        <w:rPr>
          <w:rFonts w:ascii="Bookman Old Style" w:eastAsia="Times New Roman" w:hAnsi="Bookman Old Style" w:cs="Arial"/>
          <w:kern w:val="0"/>
          <w:sz w:val="20"/>
          <w:szCs w:val="20"/>
          <w:lang w:bidi="bn-IN"/>
          <w14:ligatures w14:val="none"/>
        </w:rPr>
        <w:t xml:space="preserve"> </w:t>
      </w:r>
      <w:r w:rsidRPr="002B020E">
        <w:rPr>
          <w:rFonts w:ascii="Bookman Old Style" w:eastAsia="Times New Roman" w:hAnsi="Bookman Old Style" w:cs="Arial"/>
          <w:kern w:val="0"/>
          <w:sz w:val="20"/>
          <w:szCs w:val="20"/>
          <w:lang w:bidi="bn-IN"/>
          <w14:ligatures w14:val="none"/>
        </w:rPr>
        <w:t xml:space="preserve">a) In June 2022, Co. had set up a new branch at </w:t>
      </w:r>
      <w:proofErr w:type="spellStart"/>
      <w:r w:rsidRPr="002B020E">
        <w:rPr>
          <w:rFonts w:ascii="Bookman Old Style" w:eastAsia="Times New Roman" w:hAnsi="Bookman Old Style" w:cs="Arial"/>
          <w:kern w:val="0"/>
          <w:sz w:val="20"/>
          <w:szCs w:val="20"/>
          <w:lang w:bidi="bn-IN"/>
          <w14:ligatures w14:val="none"/>
        </w:rPr>
        <w:t>Kokta</w:t>
      </w:r>
      <w:proofErr w:type="spellEnd"/>
      <w:r w:rsidRPr="002B020E">
        <w:rPr>
          <w:rFonts w:ascii="Bookman Old Style" w:eastAsia="Times New Roman" w:hAnsi="Bookman Old Style" w:cs="Arial"/>
          <w:kern w:val="0"/>
          <w:sz w:val="20"/>
          <w:szCs w:val="20"/>
          <w:lang w:bidi="bn-IN"/>
          <w14:ligatures w14:val="none"/>
        </w:rPr>
        <w:t>, Bhopal, to meet the increasing demands of their customers.</w:t>
      </w:r>
      <w:r>
        <w:rPr>
          <w:rFonts w:ascii="Bookman Old Style" w:eastAsia="Times New Roman" w:hAnsi="Bookman Old Style" w:cs="Arial"/>
          <w:kern w:val="0"/>
          <w:sz w:val="20"/>
          <w:szCs w:val="20"/>
          <w:lang w:bidi="bn-IN"/>
          <w14:ligatures w14:val="none"/>
        </w:rPr>
        <w:t xml:space="preserve"> </w:t>
      </w:r>
      <w:r w:rsidRPr="002B020E">
        <w:rPr>
          <w:rFonts w:ascii="Bookman Old Style" w:eastAsia="Times New Roman" w:hAnsi="Bookman Old Style" w:cs="Arial"/>
          <w:kern w:val="0"/>
          <w:sz w:val="20"/>
          <w:szCs w:val="20"/>
          <w:lang w:bidi="bn-IN"/>
          <w14:ligatures w14:val="none"/>
        </w:rPr>
        <w:t>b) On 30th November 2023, company opened its new branch at Indore</w:t>
      </w:r>
    </w:p>
    <w:p w14:paraId="40F9131B" w14:textId="4E38DF4B" w:rsidR="008125F0" w:rsidRDefault="00074D4A" w:rsidP="00110C3B">
      <w:pPr>
        <w:pStyle w:val="ListParagraph"/>
        <w:numPr>
          <w:ilvl w:val="0"/>
          <w:numId w:val="38"/>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They have t</w:t>
      </w:r>
      <w:r w:rsidR="008125F0">
        <w:rPr>
          <w:rFonts w:ascii="Bookman Old Style" w:eastAsia="Times New Roman" w:hAnsi="Bookman Old Style" w:cs="Arial"/>
          <w:kern w:val="0"/>
          <w:sz w:val="20"/>
          <w:szCs w:val="20"/>
          <w:lang w:bidi="bn-IN"/>
          <w14:ligatures w14:val="none"/>
        </w:rPr>
        <w:t>hree subsidiaries: 1.</w:t>
      </w:r>
      <w:r>
        <w:rPr>
          <w:rFonts w:ascii="Bookman Old Style" w:eastAsia="Times New Roman" w:hAnsi="Bookman Old Style" w:cs="Arial"/>
          <w:kern w:val="0"/>
          <w:sz w:val="20"/>
          <w:szCs w:val="20"/>
          <w:lang w:bidi="bn-IN"/>
          <w14:ligatures w14:val="none"/>
        </w:rPr>
        <w:t xml:space="preserve"> </w:t>
      </w:r>
      <w:r w:rsidR="008125F0" w:rsidRPr="008125F0">
        <w:rPr>
          <w:rFonts w:ascii="Bookman Old Style" w:eastAsia="Times New Roman" w:hAnsi="Bookman Old Style" w:cs="Arial"/>
          <w:kern w:val="0"/>
          <w:sz w:val="20"/>
          <w:szCs w:val="20"/>
          <w:lang w:bidi="bn-IN"/>
          <w14:ligatures w14:val="none"/>
        </w:rPr>
        <w:t>STL Transworld</w:t>
      </w:r>
      <w:r w:rsidR="008125F0">
        <w:rPr>
          <w:rFonts w:ascii="Bookman Old Style" w:eastAsia="Times New Roman" w:hAnsi="Bookman Old Style" w:cs="Arial"/>
          <w:kern w:val="0"/>
          <w:sz w:val="20"/>
          <w:szCs w:val="20"/>
          <w:lang w:bidi="bn-IN"/>
          <w14:ligatures w14:val="none"/>
        </w:rPr>
        <w:t xml:space="preserve"> </w:t>
      </w:r>
      <w:r w:rsidR="008125F0" w:rsidRPr="008125F0">
        <w:rPr>
          <w:rFonts w:ascii="Bookman Old Style" w:eastAsia="Times New Roman" w:hAnsi="Bookman Old Style" w:cs="Arial"/>
          <w:kern w:val="0"/>
          <w:sz w:val="20"/>
          <w:szCs w:val="20"/>
          <w:lang w:bidi="bn-IN"/>
          <w14:ligatures w14:val="none"/>
        </w:rPr>
        <w:t>Private Limited</w:t>
      </w:r>
      <w:r w:rsidR="008125F0">
        <w:rPr>
          <w:rFonts w:ascii="Bookman Old Style" w:eastAsia="Times New Roman" w:hAnsi="Bookman Old Style" w:cs="Arial"/>
          <w:kern w:val="0"/>
          <w:sz w:val="20"/>
          <w:szCs w:val="20"/>
          <w:lang w:bidi="bn-IN"/>
          <w14:ligatures w14:val="none"/>
        </w:rPr>
        <w:t xml:space="preserve"> 2.</w:t>
      </w:r>
      <w:r>
        <w:rPr>
          <w:rFonts w:ascii="Bookman Old Style" w:eastAsia="Times New Roman" w:hAnsi="Bookman Old Style" w:cs="Arial"/>
          <w:kern w:val="0"/>
          <w:sz w:val="20"/>
          <w:szCs w:val="20"/>
          <w:lang w:bidi="bn-IN"/>
          <w14:ligatures w14:val="none"/>
        </w:rPr>
        <w:t xml:space="preserve"> </w:t>
      </w:r>
      <w:r w:rsidR="008125F0" w:rsidRPr="008125F0">
        <w:rPr>
          <w:rFonts w:ascii="Bookman Old Style" w:eastAsia="Times New Roman" w:hAnsi="Bookman Old Style" w:cs="Arial"/>
          <w:kern w:val="0"/>
          <w:sz w:val="20"/>
          <w:szCs w:val="20"/>
          <w:lang w:bidi="bn-IN"/>
          <w14:ligatures w14:val="none"/>
        </w:rPr>
        <w:t xml:space="preserve">TKD </w:t>
      </w:r>
      <w:proofErr w:type="spellStart"/>
      <w:r w:rsidR="008125F0" w:rsidRPr="008125F0">
        <w:rPr>
          <w:rFonts w:ascii="Bookman Old Style" w:eastAsia="Times New Roman" w:hAnsi="Bookman Old Style" w:cs="Arial"/>
          <w:kern w:val="0"/>
          <w:sz w:val="20"/>
          <w:szCs w:val="20"/>
          <w:lang w:bidi="bn-IN"/>
          <w14:ligatures w14:val="none"/>
        </w:rPr>
        <w:t>Digitrans</w:t>
      </w:r>
      <w:proofErr w:type="spellEnd"/>
      <w:r w:rsidR="008125F0" w:rsidRPr="008125F0">
        <w:rPr>
          <w:rFonts w:ascii="Bookman Old Style" w:eastAsia="Times New Roman" w:hAnsi="Bookman Old Style" w:cs="Arial"/>
          <w:kern w:val="0"/>
          <w:sz w:val="20"/>
          <w:szCs w:val="20"/>
          <w:lang w:bidi="bn-IN"/>
          <w14:ligatures w14:val="none"/>
        </w:rPr>
        <w:t xml:space="preserve"> Tech</w:t>
      </w:r>
      <w:r w:rsidR="00110C3B">
        <w:rPr>
          <w:rFonts w:ascii="Bookman Old Style" w:eastAsia="Times New Roman" w:hAnsi="Bookman Old Style" w:cs="Arial"/>
          <w:kern w:val="0"/>
          <w:sz w:val="20"/>
          <w:szCs w:val="20"/>
          <w:lang w:bidi="bn-IN"/>
          <w14:ligatures w14:val="none"/>
        </w:rPr>
        <w:t xml:space="preserve"> </w:t>
      </w:r>
      <w:r w:rsidR="008125F0" w:rsidRPr="00110C3B">
        <w:rPr>
          <w:rFonts w:ascii="Bookman Old Style" w:eastAsia="Times New Roman" w:hAnsi="Bookman Old Style" w:cs="Arial"/>
          <w:kern w:val="0"/>
          <w:sz w:val="20"/>
          <w:szCs w:val="20"/>
          <w:lang w:bidi="bn-IN"/>
          <w14:ligatures w14:val="none"/>
        </w:rPr>
        <w:t>Private Limited</w:t>
      </w:r>
      <w:r w:rsidR="00110C3B">
        <w:rPr>
          <w:rFonts w:ascii="Bookman Old Style" w:eastAsia="Times New Roman" w:hAnsi="Bookman Old Style" w:cs="Arial"/>
          <w:kern w:val="0"/>
          <w:sz w:val="20"/>
          <w:szCs w:val="20"/>
          <w:lang w:bidi="bn-IN"/>
          <w14:ligatures w14:val="none"/>
        </w:rPr>
        <w:t xml:space="preserve"> 3.</w:t>
      </w:r>
      <w:r>
        <w:rPr>
          <w:rFonts w:ascii="Bookman Old Style" w:eastAsia="Times New Roman" w:hAnsi="Bookman Old Style" w:cs="Arial"/>
          <w:kern w:val="0"/>
          <w:sz w:val="20"/>
          <w:szCs w:val="20"/>
          <w:lang w:bidi="bn-IN"/>
          <w14:ligatures w14:val="none"/>
        </w:rPr>
        <w:t xml:space="preserve"> </w:t>
      </w:r>
      <w:proofErr w:type="spellStart"/>
      <w:r w:rsidR="008125F0" w:rsidRPr="00110C3B">
        <w:rPr>
          <w:rFonts w:ascii="Bookman Old Style" w:eastAsia="Times New Roman" w:hAnsi="Bookman Old Style" w:cs="Arial"/>
          <w:kern w:val="0"/>
          <w:sz w:val="20"/>
          <w:szCs w:val="20"/>
          <w:lang w:bidi="bn-IN"/>
          <w14:ligatures w14:val="none"/>
        </w:rPr>
        <w:t>Mihani</w:t>
      </w:r>
      <w:proofErr w:type="spellEnd"/>
      <w:r w:rsidR="008125F0" w:rsidRPr="00110C3B">
        <w:rPr>
          <w:rFonts w:ascii="Bookman Old Style" w:eastAsia="Times New Roman" w:hAnsi="Bookman Old Style" w:cs="Arial"/>
          <w:kern w:val="0"/>
          <w:sz w:val="20"/>
          <w:szCs w:val="20"/>
          <w:lang w:bidi="bn-IN"/>
          <w14:ligatures w14:val="none"/>
        </w:rPr>
        <w:t xml:space="preserve"> Trading</w:t>
      </w:r>
      <w:r w:rsidR="00110C3B">
        <w:rPr>
          <w:rFonts w:ascii="Bookman Old Style" w:eastAsia="Times New Roman" w:hAnsi="Bookman Old Style" w:cs="Arial"/>
          <w:kern w:val="0"/>
          <w:sz w:val="20"/>
          <w:szCs w:val="20"/>
          <w:lang w:bidi="bn-IN"/>
          <w14:ligatures w14:val="none"/>
        </w:rPr>
        <w:t xml:space="preserve"> </w:t>
      </w:r>
      <w:r w:rsidR="008125F0" w:rsidRPr="00110C3B">
        <w:rPr>
          <w:rFonts w:ascii="Bookman Old Style" w:eastAsia="Times New Roman" w:hAnsi="Bookman Old Style" w:cs="Arial"/>
          <w:kern w:val="0"/>
          <w:sz w:val="20"/>
          <w:szCs w:val="20"/>
          <w:lang w:bidi="bn-IN"/>
          <w14:ligatures w14:val="none"/>
        </w:rPr>
        <w:t>Private Limited</w:t>
      </w:r>
      <w:r w:rsidR="00110C3B">
        <w:rPr>
          <w:rFonts w:ascii="Bookman Old Style" w:eastAsia="Times New Roman" w:hAnsi="Bookman Old Style" w:cs="Arial"/>
          <w:kern w:val="0"/>
          <w:sz w:val="20"/>
          <w:szCs w:val="20"/>
          <w:lang w:bidi="bn-IN"/>
          <w14:ligatures w14:val="none"/>
        </w:rPr>
        <w:t xml:space="preserve"> (not started operation as on 31</w:t>
      </w:r>
      <w:r w:rsidR="00110C3B" w:rsidRPr="00110C3B">
        <w:rPr>
          <w:rFonts w:ascii="Bookman Old Style" w:eastAsia="Times New Roman" w:hAnsi="Bookman Old Style" w:cs="Arial"/>
          <w:kern w:val="0"/>
          <w:sz w:val="20"/>
          <w:szCs w:val="20"/>
          <w:vertAlign w:val="superscript"/>
          <w:lang w:bidi="bn-IN"/>
          <w14:ligatures w14:val="none"/>
        </w:rPr>
        <w:t>st</w:t>
      </w:r>
      <w:r w:rsidR="00110C3B">
        <w:rPr>
          <w:rFonts w:ascii="Bookman Old Style" w:eastAsia="Times New Roman" w:hAnsi="Bookman Old Style" w:cs="Arial"/>
          <w:kern w:val="0"/>
          <w:sz w:val="20"/>
          <w:szCs w:val="20"/>
          <w:lang w:bidi="bn-IN"/>
          <w14:ligatures w14:val="none"/>
        </w:rPr>
        <w:t xml:space="preserve"> March, 2023)</w:t>
      </w:r>
    </w:p>
    <w:p w14:paraId="283F5DC1" w14:textId="701AC2BB" w:rsidR="00813449" w:rsidRDefault="00813449" w:rsidP="00110C3B">
      <w:pPr>
        <w:pStyle w:val="ListParagraph"/>
        <w:numPr>
          <w:ilvl w:val="0"/>
          <w:numId w:val="38"/>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proofErr w:type="spellStart"/>
      <w:r>
        <w:rPr>
          <w:rFonts w:ascii="Bookman Old Style" w:eastAsia="Times New Roman" w:hAnsi="Bookman Old Style" w:cs="Arial"/>
          <w:kern w:val="0"/>
          <w:sz w:val="20"/>
          <w:szCs w:val="20"/>
          <w:lang w:bidi="bn-IN"/>
          <w14:ligatures w14:val="none"/>
        </w:rPr>
        <w:t>TKDost</w:t>
      </w:r>
      <w:proofErr w:type="spellEnd"/>
      <w:r>
        <w:rPr>
          <w:rFonts w:ascii="Bookman Old Style" w:eastAsia="Times New Roman" w:hAnsi="Bookman Old Style" w:cs="Arial"/>
          <w:kern w:val="0"/>
          <w:sz w:val="20"/>
          <w:szCs w:val="20"/>
          <w:lang w:bidi="bn-IN"/>
          <w14:ligatures w14:val="none"/>
        </w:rPr>
        <w:t>- Digital Freight Platform: for optimized freight management</w:t>
      </w:r>
    </w:p>
    <w:p w14:paraId="2AD0FAEB" w14:textId="77777777" w:rsidR="00662FDF" w:rsidRDefault="00662FDF" w:rsidP="00662FDF">
      <w:pPr>
        <w:pStyle w:val="ListParagraph"/>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p>
    <w:p w14:paraId="0A0DC7EC" w14:textId="7DC81FD7" w:rsidR="00662FDF" w:rsidRPr="00074D4A" w:rsidRDefault="00662FDF" w:rsidP="00662FDF">
      <w:pPr>
        <w:pStyle w:val="ListParagraph"/>
        <w:numPr>
          <w:ilvl w:val="0"/>
          <w:numId w:val="4"/>
        </w:numPr>
        <w:shd w:val="clear" w:color="auto" w:fill="FFFFFF"/>
        <w:spacing w:before="100" w:beforeAutospacing="1" w:after="100" w:afterAutospacing="1" w:line="240" w:lineRule="auto"/>
        <w:ind w:left="284" w:hanging="284"/>
        <w:jc w:val="both"/>
        <w:rPr>
          <w:rFonts w:ascii="Bookman Old Style" w:eastAsia="Times New Roman" w:hAnsi="Bookman Old Style" w:cs="Arial"/>
          <w:b/>
          <w:bCs/>
          <w:i/>
          <w:iCs/>
          <w:kern w:val="0"/>
          <w:sz w:val="20"/>
          <w:szCs w:val="20"/>
          <w:u w:val="single"/>
          <w:lang w:bidi="bn-IN"/>
          <w14:ligatures w14:val="none"/>
        </w:rPr>
      </w:pPr>
      <w:r w:rsidRPr="00074D4A">
        <w:rPr>
          <w:rFonts w:ascii="Bookman Old Style" w:eastAsia="Times New Roman" w:hAnsi="Bookman Old Style" w:cs="Arial"/>
          <w:b/>
          <w:bCs/>
          <w:i/>
          <w:iCs/>
          <w:kern w:val="0"/>
          <w:sz w:val="20"/>
          <w:szCs w:val="20"/>
          <w:u w:val="single"/>
          <w:lang w:bidi="bn-IN"/>
          <w14:ligatures w14:val="none"/>
        </w:rPr>
        <w:t>Industry Analysis:</w:t>
      </w:r>
    </w:p>
    <w:p w14:paraId="4FA8FC2D" w14:textId="34DA81F0" w:rsidR="00662FDF" w:rsidRDefault="00662FDF" w:rsidP="00662FDF">
      <w:pPr>
        <w:pStyle w:val="ListParagraph"/>
        <w:numPr>
          <w:ilvl w:val="1"/>
          <w:numId w:val="4"/>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The Indian logistics sector is divided into 4 segments:</w:t>
      </w:r>
    </w:p>
    <w:p w14:paraId="4BC14706" w14:textId="79372702" w:rsidR="00662FDF" w:rsidRPr="00662FDF" w:rsidRDefault="00662FDF" w:rsidP="00662FDF">
      <w:pPr>
        <w:pStyle w:val="ListParagraph"/>
        <w:numPr>
          <w:ilvl w:val="2"/>
          <w:numId w:val="4"/>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ArialMT" w:hAnsi="ArialMT" w:cs="ArialMT"/>
          <w:kern w:val="0"/>
          <w:sz w:val="19"/>
          <w:szCs w:val="19"/>
          <w:lang w:bidi="bn-IN"/>
        </w:rPr>
        <w:t>Transportation (Road, Rail, Air, Water-ways)</w:t>
      </w:r>
    </w:p>
    <w:p w14:paraId="5AEF5893" w14:textId="7F672A18" w:rsidR="00662FDF" w:rsidRPr="00662FDF" w:rsidRDefault="00662FDF" w:rsidP="00662FDF">
      <w:pPr>
        <w:pStyle w:val="ListParagraph"/>
        <w:numPr>
          <w:ilvl w:val="2"/>
          <w:numId w:val="4"/>
        </w:numPr>
        <w:shd w:val="clear" w:color="auto" w:fill="FFFFFF"/>
        <w:spacing w:before="100" w:beforeAutospacing="1" w:after="100" w:afterAutospacing="1"/>
        <w:jc w:val="both"/>
        <w:rPr>
          <w:rFonts w:ascii="Bookman Old Style" w:eastAsia="Times New Roman" w:hAnsi="Bookman Old Style" w:cs="Arial"/>
          <w:kern w:val="0"/>
          <w:sz w:val="20"/>
          <w:szCs w:val="20"/>
          <w:lang w:bidi="bn-IN"/>
          <w14:ligatures w14:val="none"/>
        </w:rPr>
      </w:pPr>
      <w:r w:rsidRPr="00662FDF">
        <w:rPr>
          <w:rFonts w:ascii="Bookman Old Style" w:eastAsia="Times New Roman" w:hAnsi="Bookman Old Style" w:cs="Arial"/>
          <w:kern w:val="0"/>
          <w:sz w:val="20"/>
          <w:szCs w:val="20"/>
          <w:lang w:bidi="bn-IN"/>
          <w14:ligatures w14:val="none"/>
        </w:rPr>
        <w:t>Warehousing (Container Freight Stations and Inland</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Container Depots)</w:t>
      </w:r>
    </w:p>
    <w:p w14:paraId="2B25EFF2" w14:textId="502684EA" w:rsidR="00662FDF" w:rsidRPr="00662FDF" w:rsidRDefault="00662FDF" w:rsidP="00662FDF">
      <w:pPr>
        <w:pStyle w:val="ListParagraph"/>
        <w:numPr>
          <w:ilvl w:val="2"/>
          <w:numId w:val="4"/>
        </w:numPr>
        <w:shd w:val="clear" w:color="auto" w:fill="FFFFFF"/>
        <w:spacing w:before="100" w:beforeAutospacing="1" w:after="100" w:afterAutospacing="1"/>
        <w:jc w:val="both"/>
        <w:rPr>
          <w:rFonts w:ascii="Bookman Old Style" w:eastAsia="Times New Roman" w:hAnsi="Bookman Old Style" w:cs="Arial"/>
          <w:kern w:val="0"/>
          <w:sz w:val="20"/>
          <w:szCs w:val="20"/>
          <w:lang w:bidi="bn-IN"/>
          <w14:ligatures w14:val="none"/>
        </w:rPr>
      </w:pPr>
      <w:r w:rsidRPr="00662FDF">
        <w:rPr>
          <w:rFonts w:ascii="Bookman Old Style" w:eastAsia="Times New Roman" w:hAnsi="Bookman Old Style" w:cs="Arial"/>
          <w:kern w:val="0"/>
          <w:sz w:val="20"/>
          <w:szCs w:val="20"/>
          <w:lang w:bidi="bn-IN"/>
          <w14:ligatures w14:val="none"/>
        </w:rPr>
        <w:t>Freight Forwarding</w:t>
      </w:r>
    </w:p>
    <w:p w14:paraId="652959FF" w14:textId="02045692" w:rsidR="00662FDF" w:rsidRDefault="00662FDF" w:rsidP="00662FDF">
      <w:pPr>
        <w:pStyle w:val="ListParagraph"/>
        <w:numPr>
          <w:ilvl w:val="2"/>
          <w:numId w:val="4"/>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sidRPr="00662FDF">
        <w:rPr>
          <w:rFonts w:ascii="Bookman Old Style" w:eastAsia="Times New Roman" w:hAnsi="Bookman Old Style" w:cs="Arial"/>
          <w:kern w:val="0"/>
          <w:sz w:val="20"/>
          <w:szCs w:val="20"/>
          <w:lang w:bidi="bn-IN"/>
          <w14:ligatures w14:val="none"/>
        </w:rPr>
        <w:t>Value Added Services</w:t>
      </w:r>
    </w:p>
    <w:p w14:paraId="6C793C1F" w14:textId="4FCAF3D2" w:rsidR="00662FDF" w:rsidRPr="00662FDF" w:rsidRDefault="00662FDF" w:rsidP="00662FDF">
      <w:pPr>
        <w:pStyle w:val="ListParagraph"/>
        <w:numPr>
          <w:ilvl w:val="1"/>
          <w:numId w:val="4"/>
        </w:numPr>
        <w:shd w:val="clear" w:color="auto" w:fill="FFFFFF"/>
        <w:spacing w:before="100" w:beforeAutospacing="1" w:after="100" w:afterAutospacing="1"/>
        <w:jc w:val="both"/>
        <w:rPr>
          <w:rFonts w:ascii="Bookman Old Style" w:eastAsia="Times New Roman" w:hAnsi="Bookman Old Style" w:cs="Arial"/>
          <w:kern w:val="0"/>
          <w:sz w:val="20"/>
          <w:szCs w:val="20"/>
          <w:lang w:bidi="bn-IN"/>
          <w14:ligatures w14:val="none"/>
        </w:rPr>
      </w:pPr>
      <w:r w:rsidRPr="00662FDF">
        <w:rPr>
          <w:rFonts w:ascii="Bookman Old Style" w:eastAsia="Times New Roman" w:hAnsi="Bookman Old Style" w:cs="Arial"/>
          <w:kern w:val="0"/>
          <w:sz w:val="20"/>
          <w:szCs w:val="20"/>
          <w:lang w:bidi="bn-IN"/>
          <w14:ligatures w14:val="none"/>
        </w:rPr>
        <w:t xml:space="preserve">The logistics theme </w:t>
      </w:r>
      <w:r w:rsidRPr="00074D4A">
        <w:rPr>
          <w:rFonts w:ascii="Bookman Old Style" w:eastAsia="Times New Roman" w:hAnsi="Bookman Old Style" w:cs="Arial"/>
          <w:b/>
          <w:bCs/>
          <w:kern w:val="0"/>
          <w:sz w:val="20"/>
          <w:szCs w:val="20"/>
          <w:lang w:bidi="bn-IN"/>
          <w14:ligatures w14:val="none"/>
        </w:rPr>
        <w:t xml:space="preserve">revolves around </w:t>
      </w:r>
      <w:r w:rsidR="00074D4A" w:rsidRPr="00074D4A">
        <w:rPr>
          <w:rFonts w:ascii="Bookman Old Style" w:eastAsia="Times New Roman" w:hAnsi="Bookman Old Style" w:cs="Arial"/>
          <w:b/>
          <w:bCs/>
          <w:kern w:val="0"/>
          <w:sz w:val="20"/>
          <w:szCs w:val="20"/>
          <w:lang w:bidi="bn-IN"/>
          <w14:ligatures w14:val="none"/>
        </w:rPr>
        <w:t>formalization</w:t>
      </w:r>
      <w:r w:rsidRPr="00074D4A">
        <w:rPr>
          <w:rFonts w:ascii="Bookman Old Style" w:eastAsia="Times New Roman" w:hAnsi="Bookman Old Style" w:cs="Arial"/>
          <w:b/>
          <w:bCs/>
          <w:kern w:val="0"/>
          <w:sz w:val="20"/>
          <w:szCs w:val="20"/>
          <w:lang w:bidi="bn-IN"/>
          <w14:ligatures w14:val="none"/>
        </w:rPr>
        <w:t xml:space="preserve"> of the Indian economy</w:t>
      </w:r>
      <w:r w:rsidRPr="00662FDF">
        <w:rPr>
          <w:rFonts w:ascii="Bookman Old Style" w:eastAsia="Times New Roman" w:hAnsi="Bookman Old Style" w:cs="Arial"/>
          <w:kern w:val="0"/>
          <w:sz w:val="20"/>
          <w:szCs w:val="20"/>
          <w:lang w:bidi="bn-IN"/>
          <w14:ligatures w14:val="none"/>
        </w:rPr>
        <w:t>, with GST being a big driver</w:t>
      </w:r>
      <w:r>
        <w:rPr>
          <w:rFonts w:ascii="Bookman Old Style" w:eastAsia="Times New Roman" w:hAnsi="Bookman Old Style" w:cs="Arial"/>
          <w:kern w:val="0"/>
          <w:sz w:val="20"/>
          <w:szCs w:val="20"/>
          <w:lang w:bidi="bn-IN"/>
          <w14:ligatures w14:val="none"/>
        </w:rPr>
        <w:t>.</w:t>
      </w:r>
      <w:r w:rsidRPr="00662FDF">
        <w:t xml:space="preserve"> </w:t>
      </w:r>
      <w:r w:rsidRPr="00662FDF">
        <w:rPr>
          <w:rFonts w:ascii="Bookman Old Style" w:eastAsia="Times New Roman" w:hAnsi="Bookman Old Style" w:cs="Arial"/>
          <w:kern w:val="0"/>
          <w:sz w:val="20"/>
          <w:szCs w:val="20"/>
          <w:lang w:bidi="bn-IN"/>
          <w14:ligatures w14:val="none"/>
        </w:rPr>
        <w:t>India targets dropping logistics costs to</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less than 10% of GDP from the current 14-15% in the next</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five years.</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recently implemented National Logistics Policy intends to</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reduce India’s logistics costs from the double digits of GDP</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to the single digits by 2030</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The Government of</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India has taken many initiatives to strengthen the sector’</w:t>
      </w:r>
      <w:r>
        <w:rPr>
          <w:rFonts w:ascii="Bookman Old Style" w:eastAsia="Times New Roman" w:hAnsi="Bookman Old Style" w:cs="Arial"/>
          <w:kern w:val="0"/>
          <w:sz w:val="20"/>
          <w:szCs w:val="20"/>
          <w:lang w:bidi="bn-IN"/>
          <w14:ligatures w14:val="none"/>
        </w:rPr>
        <w:t xml:space="preserve">s </w:t>
      </w:r>
      <w:r w:rsidRPr="00662FDF">
        <w:rPr>
          <w:rFonts w:ascii="Bookman Old Style" w:eastAsia="Times New Roman" w:hAnsi="Bookman Old Style" w:cs="Arial"/>
          <w:kern w:val="0"/>
          <w:sz w:val="20"/>
          <w:szCs w:val="20"/>
          <w:lang w:bidi="bn-IN"/>
          <w14:ligatures w14:val="none"/>
        </w:rPr>
        <w:t>infrastructure, including the establishment of dedicated</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freight corridors and the extension of road and rail networks,</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to improve connectivity and decrease travel times.</w:t>
      </w:r>
    </w:p>
    <w:p w14:paraId="17B6165E" w14:textId="7A326C7B" w:rsidR="00662FDF" w:rsidRDefault="00662FDF" w:rsidP="00662FDF">
      <w:pPr>
        <w:pStyle w:val="ListParagraph"/>
        <w:numPr>
          <w:ilvl w:val="1"/>
          <w:numId w:val="4"/>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sidRPr="00662FDF">
        <w:rPr>
          <w:rFonts w:ascii="Bookman Old Style" w:eastAsia="Times New Roman" w:hAnsi="Bookman Old Style" w:cs="Arial"/>
          <w:kern w:val="0"/>
          <w:sz w:val="20"/>
          <w:szCs w:val="20"/>
          <w:lang w:bidi="bn-IN"/>
          <w14:ligatures w14:val="none"/>
        </w:rPr>
        <w:t>The road transportation sector in India is expected</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to grow at a compounded annual growth rate of 8% in the</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next five years, to reach USD 330 billion by 2025. Thi</w:t>
      </w:r>
      <w:r>
        <w:rPr>
          <w:rFonts w:ascii="Bookman Old Style" w:eastAsia="Times New Roman" w:hAnsi="Bookman Old Style" w:cs="Arial"/>
          <w:kern w:val="0"/>
          <w:sz w:val="20"/>
          <w:szCs w:val="20"/>
          <w:lang w:bidi="bn-IN"/>
          <w14:ligatures w14:val="none"/>
        </w:rPr>
        <w:t xml:space="preserve">s </w:t>
      </w:r>
      <w:r w:rsidRPr="00662FDF">
        <w:rPr>
          <w:rFonts w:ascii="Bookman Old Style" w:eastAsia="Times New Roman" w:hAnsi="Bookman Old Style" w:cs="Arial"/>
          <w:kern w:val="0"/>
          <w:sz w:val="20"/>
          <w:szCs w:val="20"/>
          <w:lang w:bidi="bn-IN"/>
          <w14:ligatures w14:val="none"/>
        </w:rPr>
        <w:t>growth will be fueled by factors such as the rapidly growing</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e-commerce sector and a growing retail sales market,</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infrastructure improvements, among others</w:t>
      </w:r>
    </w:p>
    <w:p w14:paraId="5BD0FFC9" w14:textId="5E5DB74E" w:rsidR="00662FDF" w:rsidRPr="00662FDF" w:rsidRDefault="00662FDF" w:rsidP="00662FDF">
      <w:pPr>
        <w:pStyle w:val="ListParagraph"/>
        <w:numPr>
          <w:ilvl w:val="1"/>
          <w:numId w:val="4"/>
        </w:numPr>
        <w:shd w:val="clear" w:color="auto" w:fill="FFFFFF"/>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D</w:t>
      </w:r>
      <w:r w:rsidRPr="00662FDF">
        <w:rPr>
          <w:rFonts w:ascii="Bookman Old Style" w:eastAsia="Times New Roman" w:hAnsi="Bookman Old Style" w:cs="Arial"/>
          <w:kern w:val="0"/>
          <w:sz w:val="20"/>
          <w:szCs w:val="20"/>
          <w:lang w:bidi="bn-IN"/>
          <w14:ligatures w14:val="none"/>
        </w:rPr>
        <w:t>igital transformation, projects such as Digital India,</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Bharat Net, and the National Logistics Portal would aid in</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the industry’s digitization. Furthermore, the government</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has announced the establishment of logistics parks and</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warehouses across the country to provide appropriate</w:t>
      </w:r>
      <w:r>
        <w:rPr>
          <w:rFonts w:ascii="Bookman Old Style" w:eastAsia="Times New Roman" w:hAnsi="Bookman Old Style" w:cs="Arial"/>
          <w:kern w:val="0"/>
          <w:sz w:val="20"/>
          <w:szCs w:val="20"/>
          <w:lang w:bidi="bn-IN"/>
          <w14:ligatures w14:val="none"/>
        </w:rPr>
        <w:t xml:space="preserve"> </w:t>
      </w:r>
      <w:r w:rsidRPr="00662FDF">
        <w:rPr>
          <w:rFonts w:ascii="Bookman Old Style" w:eastAsia="Times New Roman" w:hAnsi="Bookman Old Style" w:cs="Arial"/>
          <w:kern w:val="0"/>
          <w:sz w:val="20"/>
          <w:szCs w:val="20"/>
          <w:lang w:bidi="bn-IN"/>
          <w14:ligatures w14:val="none"/>
        </w:rPr>
        <w:t>storage facilities for enterprises.</w:t>
      </w:r>
    </w:p>
    <w:p w14:paraId="5A1C95DF" w14:textId="77777777" w:rsidR="00074D4A" w:rsidRDefault="00074D4A"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5F0D47CA" w14:textId="77777777" w:rsidR="00074D4A" w:rsidRDefault="00074D4A"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47D84263" w14:textId="77777777" w:rsidR="00074D4A" w:rsidRDefault="00074D4A"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618EA06D" w14:textId="77777777" w:rsidR="00074D4A" w:rsidRDefault="00074D4A"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118D8DAD" w14:textId="77777777" w:rsidR="00074D4A" w:rsidRDefault="00074D4A"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33F80A77" w14:textId="77777777" w:rsidR="00074D4A" w:rsidRDefault="00074D4A"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6725A7A4" w14:textId="77777777" w:rsidR="00074D4A" w:rsidRDefault="00074D4A"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67F80FF4" w14:textId="77777777" w:rsidR="00074D4A" w:rsidRDefault="00074D4A"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4E7F5D69" w14:textId="2A9D19EB" w:rsidR="000627AB" w:rsidRPr="00110C3B" w:rsidRDefault="00662FDF" w:rsidP="000627AB">
      <w:pPr>
        <w:pStyle w:val="ListParagraph"/>
        <w:shd w:val="clear" w:color="auto" w:fill="FFFFFF"/>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w:t>
      </w:r>
    </w:p>
    <w:p w14:paraId="416C936D" w14:textId="3C8B0B7F" w:rsidR="008A1A79" w:rsidRPr="00F74661" w:rsidRDefault="004E2DDC" w:rsidP="002B020E">
      <w:pPr>
        <w:pStyle w:val="ListParagraph"/>
        <w:numPr>
          <w:ilvl w:val="0"/>
          <w:numId w:val="4"/>
        </w:numPr>
        <w:shd w:val="clear" w:color="auto" w:fill="FFFFFF"/>
        <w:spacing w:before="100" w:beforeAutospacing="1" w:after="100" w:afterAutospacing="1" w:line="240" w:lineRule="auto"/>
        <w:ind w:left="284"/>
        <w:jc w:val="both"/>
        <w:rPr>
          <w:rFonts w:ascii="Bookman Old Style" w:eastAsia="Times New Roman" w:hAnsi="Bookman Old Style" w:cs="Arial"/>
          <w:kern w:val="0"/>
          <w:sz w:val="20"/>
          <w:szCs w:val="20"/>
          <w:lang w:bidi="bn-IN"/>
          <w14:ligatures w14:val="none"/>
        </w:rPr>
      </w:pPr>
      <w:r w:rsidRPr="00F74661">
        <w:rPr>
          <w:rFonts w:ascii="Bookman Old Style" w:eastAsia="Times New Roman" w:hAnsi="Bookman Old Style" w:cs="Arial"/>
          <w:b/>
          <w:bCs/>
          <w:i/>
          <w:iCs/>
          <w:kern w:val="0"/>
          <w:sz w:val="20"/>
          <w:szCs w:val="20"/>
          <w:u w:val="single"/>
          <w:lang w:bidi="bn-IN"/>
          <w14:ligatures w14:val="none"/>
        </w:rPr>
        <w:lastRenderedPageBreak/>
        <w:t>Business Verticals</w:t>
      </w:r>
      <w:r w:rsidR="004146C6" w:rsidRPr="00F74661">
        <w:rPr>
          <w:rFonts w:ascii="Bookman Old Style" w:eastAsia="Times New Roman" w:hAnsi="Bookman Old Style" w:cs="Arial"/>
          <w:kern w:val="0"/>
          <w:sz w:val="20"/>
          <w:szCs w:val="20"/>
          <w:lang w:bidi="bn-IN"/>
          <w14:ligatures w14:val="none"/>
        </w:rPr>
        <w:t>:</w:t>
      </w:r>
    </w:p>
    <w:p w14:paraId="778DA301" w14:textId="52CD6904" w:rsidR="00AA47E8" w:rsidRPr="00AA47E8" w:rsidRDefault="00AA47E8" w:rsidP="00AA47E8">
      <w:pPr>
        <w:pStyle w:val="NormalWeb"/>
        <w:shd w:val="clear" w:color="auto" w:fill="FFFFFF"/>
        <w:spacing w:before="120" w:after="240"/>
        <w:ind w:firstLine="720"/>
        <w:jc w:val="both"/>
        <w:rPr>
          <w:rFonts w:ascii="Bookman Old Style" w:hAnsi="Bookman Old Style" w:cs="Arial"/>
          <w:spacing w:val="-3"/>
          <w:sz w:val="20"/>
          <w:szCs w:val="20"/>
        </w:rPr>
      </w:pPr>
      <w:r w:rsidRPr="00AA47E8">
        <w:rPr>
          <w:rFonts w:ascii="Bookman Old Style" w:hAnsi="Bookman Old Style" w:cs="Arial"/>
          <w:spacing w:val="-3"/>
          <w:sz w:val="20"/>
          <w:szCs w:val="20"/>
        </w:rPr>
        <w:t>a) Full Truck Load</w:t>
      </w:r>
    </w:p>
    <w:p w14:paraId="6C2DF70B" w14:textId="5B08CA9B" w:rsidR="00AA47E8" w:rsidRPr="00AA47E8" w:rsidRDefault="00AA47E8" w:rsidP="00AA47E8">
      <w:pPr>
        <w:pStyle w:val="NormalWeb"/>
        <w:shd w:val="clear" w:color="auto" w:fill="FFFFFF"/>
        <w:spacing w:before="120" w:after="240"/>
        <w:jc w:val="both"/>
        <w:rPr>
          <w:rFonts w:ascii="Bookman Old Style" w:hAnsi="Bookman Old Style" w:cs="Arial"/>
          <w:spacing w:val="-3"/>
          <w:sz w:val="20"/>
          <w:szCs w:val="20"/>
        </w:rPr>
      </w:pPr>
      <w:r>
        <w:rPr>
          <w:rFonts w:ascii="Bookman Old Style" w:hAnsi="Bookman Old Style" w:cs="Arial"/>
          <w:spacing w:val="-3"/>
          <w:sz w:val="20"/>
          <w:szCs w:val="20"/>
        </w:rPr>
        <w:tab/>
      </w:r>
      <w:r>
        <w:rPr>
          <w:rFonts w:ascii="Bookman Old Style" w:hAnsi="Bookman Old Style" w:cs="Arial"/>
          <w:spacing w:val="-3"/>
          <w:sz w:val="20"/>
          <w:szCs w:val="20"/>
        </w:rPr>
        <w:tab/>
      </w:r>
      <w:r>
        <w:rPr>
          <w:rFonts w:ascii="Bookman Old Style" w:hAnsi="Bookman Old Style" w:cs="Arial"/>
          <w:noProof/>
          <w:spacing w:val="-3"/>
          <w:sz w:val="20"/>
          <w:szCs w:val="20"/>
          <w14:ligatures w14:val="standardContextual"/>
        </w:rPr>
        <w:drawing>
          <wp:inline distT="0" distB="0" distL="0" distR="0" wp14:anchorId="7B518488" wp14:editId="6D37DE6C">
            <wp:extent cx="3940643" cy="1894840"/>
            <wp:effectExtent l="0" t="0" r="3175" b="0"/>
            <wp:docPr id="83734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40045" name="Picture 837340045"/>
                    <pic:cNvPicPr/>
                  </pic:nvPicPr>
                  <pic:blipFill>
                    <a:blip r:embed="rId6">
                      <a:extLst>
                        <a:ext uri="{28A0092B-C50C-407E-A947-70E740481C1C}">
                          <a14:useLocalDpi xmlns:a14="http://schemas.microsoft.com/office/drawing/2010/main" val="0"/>
                        </a:ext>
                      </a:extLst>
                    </a:blip>
                    <a:stretch>
                      <a:fillRect/>
                    </a:stretch>
                  </pic:blipFill>
                  <pic:spPr>
                    <a:xfrm>
                      <a:off x="0" y="0"/>
                      <a:ext cx="3986578" cy="1916928"/>
                    </a:xfrm>
                    <a:prstGeom prst="rect">
                      <a:avLst/>
                    </a:prstGeom>
                  </pic:spPr>
                </pic:pic>
              </a:graphicData>
            </a:graphic>
          </wp:inline>
        </w:drawing>
      </w:r>
    </w:p>
    <w:p w14:paraId="3A6B6505" w14:textId="57F25BC6" w:rsidR="00AA47E8" w:rsidRDefault="00AA47E8" w:rsidP="00AA47E8">
      <w:pPr>
        <w:pStyle w:val="NormalWeb"/>
        <w:shd w:val="clear" w:color="auto" w:fill="FFFFFF"/>
        <w:spacing w:before="120" w:after="240"/>
        <w:ind w:firstLine="720"/>
        <w:jc w:val="both"/>
        <w:rPr>
          <w:rFonts w:ascii="Bookman Old Style" w:hAnsi="Bookman Old Style" w:cs="Arial"/>
          <w:spacing w:val="-3"/>
          <w:sz w:val="20"/>
          <w:szCs w:val="20"/>
        </w:rPr>
      </w:pPr>
      <w:r w:rsidRPr="00AA47E8">
        <w:rPr>
          <w:rFonts w:ascii="Bookman Old Style" w:hAnsi="Bookman Old Style" w:cs="Arial"/>
          <w:spacing w:val="-3"/>
          <w:sz w:val="20"/>
          <w:szCs w:val="20"/>
        </w:rPr>
        <w:t>b) Parcel &amp; Part Load</w:t>
      </w:r>
    </w:p>
    <w:p w14:paraId="46FD2DCF" w14:textId="02AEFF7F" w:rsidR="00AA47E8" w:rsidRPr="00AA47E8" w:rsidRDefault="00BE590B" w:rsidP="001109FB">
      <w:pPr>
        <w:pStyle w:val="NormalWeb"/>
        <w:shd w:val="clear" w:color="auto" w:fill="FFFFFF"/>
        <w:spacing w:before="120" w:after="240"/>
        <w:ind w:firstLine="720"/>
        <w:jc w:val="both"/>
        <w:rPr>
          <w:rFonts w:ascii="Bookman Old Style" w:hAnsi="Bookman Old Style" w:cs="Arial"/>
          <w:spacing w:val="-3"/>
          <w:sz w:val="20"/>
          <w:szCs w:val="20"/>
        </w:rPr>
      </w:pPr>
      <w:r>
        <w:rPr>
          <w:rFonts w:ascii="Bookman Old Style" w:hAnsi="Bookman Old Style" w:cs="Arial"/>
          <w:spacing w:val="-3"/>
          <w:sz w:val="20"/>
          <w:szCs w:val="20"/>
        </w:rPr>
        <w:tab/>
      </w:r>
      <w:r>
        <w:rPr>
          <w:rFonts w:ascii="Bookman Old Style" w:hAnsi="Bookman Old Style" w:cs="Arial"/>
          <w:noProof/>
          <w:spacing w:val="-3"/>
          <w:sz w:val="20"/>
          <w:szCs w:val="20"/>
          <w14:ligatures w14:val="standardContextual"/>
        </w:rPr>
        <w:drawing>
          <wp:inline distT="0" distB="0" distL="0" distR="0" wp14:anchorId="3876D70A" wp14:editId="489B5B66">
            <wp:extent cx="4115756" cy="1889760"/>
            <wp:effectExtent l="0" t="0" r="0" b="0"/>
            <wp:docPr id="1636551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51658" name="Picture 1636551658"/>
                    <pic:cNvPicPr/>
                  </pic:nvPicPr>
                  <pic:blipFill>
                    <a:blip r:embed="rId7">
                      <a:extLst>
                        <a:ext uri="{28A0092B-C50C-407E-A947-70E740481C1C}">
                          <a14:useLocalDpi xmlns:a14="http://schemas.microsoft.com/office/drawing/2010/main" val="0"/>
                        </a:ext>
                      </a:extLst>
                    </a:blip>
                    <a:stretch>
                      <a:fillRect/>
                    </a:stretch>
                  </pic:blipFill>
                  <pic:spPr>
                    <a:xfrm>
                      <a:off x="0" y="0"/>
                      <a:ext cx="4174441" cy="1916705"/>
                    </a:xfrm>
                    <a:prstGeom prst="rect">
                      <a:avLst/>
                    </a:prstGeom>
                  </pic:spPr>
                </pic:pic>
              </a:graphicData>
            </a:graphic>
          </wp:inline>
        </w:drawing>
      </w:r>
    </w:p>
    <w:p w14:paraId="3D742F25" w14:textId="77777777" w:rsidR="001109FB" w:rsidRDefault="001109FB" w:rsidP="001109FB">
      <w:pPr>
        <w:pStyle w:val="NormalWeb"/>
        <w:shd w:val="clear" w:color="auto" w:fill="FFFFFF"/>
        <w:spacing w:before="120" w:after="240"/>
        <w:ind w:firstLine="720"/>
        <w:jc w:val="both"/>
        <w:rPr>
          <w:rFonts w:ascii="Bookman Old Style" w:hAnsi="Bookman Old Style" w:cs="Arial"/>
          <w:spacing w:val="-3"/>
          <w:sz w:val="20"/>
          <w:szCs w:val="20"/>
        </w:rPr>
      </w:pPr>
    </w:p>
    <w:p w14:paraId="4299605F" w14:textId="77777777" w:rsidR="001109FB" w:rsidRDefault="001109FB" w:rsidP="001109FB">
      <w:pPr>
        <w:pStyle w:val="NormalWeb"/>
        <w:shd w:val="clear" w:color="auto" w:fill="FFFFFF"/>
        <w:spacing w:before="120" w:after="240"/>
        <w:ind w:firstLine="720"/>
        <w:jc w:val="both"/>
        <w:rPr>
          <w:rFonts w:ascii="Bookman Old Style" w:hAnsi="Bookman Old Style" w:cs="Arial"/>
          <w:spacing w:val="-3"/>
          <w:sz w:val="20"/>
          <w:szCs w:val="20"/>
        </w:rPr>
      </w:pPr>
    </w:p>
    <w:p w14:paraId="21DA7157" w14:textId="77777777" w:rsidR="001109FB" w:rsidRDefault="001109FB" w:rsidP="001109FB">
      <w:pPr>
        <w:pStyle w:val="NormalWeb"/>
        <w:shd w:val="clear" w:color="auto" w:fill="FFFFFF"/>
        <w:spacing w:before="120" w:after="240"/>
        <w:ind w:firstLine="720"/>
        <w:jc w:val="both"/>
        <w:rPr>
          <w:rFonts w:ascii="Bookman Old Style" w:hAnsi="Bookman Old Style" w:cs="Arial"/>
          <w:spacing w:val="-3"/>
          <w:sz w:val="20"/>
          <w:szCs w:val="20"/>
        </w:rPr>
      </w:pPr>
    </w:p>
    <w:p w14:paraId="717DD5BC" w14:textId="77777777" w:rsidR="001109FB" w:rsidRDefault="001109FB" w:rsidP="001109FB">
      <w:pPr>
        <w:pStyle w:val="NormalWeb"/>
        <w:shd w:val="clear" w:color="auto" w:fill="FFFFFF"/>
        <w:spacing w:before="120" w:after="240"/>
        <w:ind w:firstLine="720"/>
        <w:jc w:val="both"/>
        <w:rPr>
          <w:rFonts w:ascii="Bookman Old Style" w:hAnsi="Bookman Old Style" w:cs="Arial"/>
          <w:spacing w:val="-3"/>
          <w:sz w:val="20"/>
          <w:szCs w:val="20"/>
        </w:rPr>
      </w:pPr>
    </w:p>
    <w:p w14:paraId="7F7CBDC4" w14:textId="77777777" w:rsidR="001109FB" w:rsidRDefault="001109FB" w:rsidP="001109FB">
      <w:pPr>
        <w:pStyle w:val="NormalWeb"/>
        <w:shd w:val="clear" w:color="auto" w:fill="FFFFFF"/>
        <w:spacing w:before="120" w:after="240"/>
        <w:ind w:firstLine="720"/>
        <w:jc w:val="both"/>
        <w:rPr>
          <w:rFonts w:ascii="Bookman Old Style" w:hAnsi="Bookman Old Style" w:cs="Arial"/>
          <w:spacing w:val="-3"/>
          <w:sz w:val="20"/>
          <w:szCs w:val="20"/>
        </w:rPr>
      </w:pPr>
    </w:p>
    <w:p w14:paraId="4C7991BF" w14:textId="77777777" w:rsidR="00074D4A" w:rsidRDefault="00074D4A" w:rsidP="001109FB">
      <w:pPr>
        <w:pStyle w:val="NormalWeb"/>
        <w:shd w:val="clear" w:color="auto" w:fill="FFFFFF"/>
        <w:spacing w:before="120" w:after="240"/>
        <w:ind w:firstLine="720"/>
        <w:jc w:val="both"/>
        <w:rPr>
          <w:rFonts w:ascii="Bookman Old Style" w:hAnsi="Bookman Old Style" w:cs="Arial"/>
          <w:spacing w:val="-3"/>
          <w:sz w:val="20"/>
          <w:szCs w:val="20"/>
        </w:rPr>
      </w:pPr>
    </w:p>
    <w:p w14:paraId="1A715E32" w14:textId="77777777" w:rsidR="00074D4A" w:rsidRDefault="00074D4A" w:rsidP="001109FB">
      <w:pPr>
        <w:pStyle w:val="NormalWeb"/>
        <w:shd w:val="clear" w:color="auto" w:fill="FFFFFF"/>
        <w:spacing w:before="120" w:after="240"/>
        <w:ind w:firstLine="720"/>
        <w:jc w:val="both"/>
        <w:rPr>
          <w:rFonts w:ascii="Bookman Old Style" w:hAnsi="Bookman Old Style" w:cs="Arial"/>
          <w:spacing w:val="-3"/>
          <w:sz w:val="20"/>
          <w:szCs w:val="20"/>
        </w:rPr>
      </w:pPr>
    </w:p>
    <w:p w14:paraId="091B7564" w14:textId="77777777" w:rsidR="00074D4A" w:rsidRDefault="00074D4A" w:rsidP="001109FB">
      <w:pPr>
        <w:pStyle w:val="NormalWeb"/>
        <w:shd w:val="clear" w:color="auto" w:fill="FFFFFF"/>
        <w:spacing w:before="120" w:after="240"/>
        <w:ind w:firstLine="720"/>
        <w:jc w:val="both"/>
        <w:rPr>
          <w:rFonts w:ascii="Bookman Old Style" w:hAnsi="Bookman Old Style" w:cs="Arial"/>
          <w:spacing w:val="-3"/>
          <w:sz w:val="20"/>
          <w:szCs w:val="20"/>
        </w:rPr>
      </w:pPr>
    </w:p>
    <w:p w14:paraId="46F062D6" w14:textId="77777777" w:rsidR="00074D4A" w:rsidRDefault="00074D4A" w:rsidP="001109FB">
      <w:pPr>
        <w:pStyle w:val="NormalWeb"/>
        <w:shd w:val="clear" w:color="auto" w:fill="FFFFFF"/>
        <w:spacing w:before="120" w:after="240"/>
        <w:ind w:firstLine="720"/>
        <w:jc w:val="both"/>
        <w:rPr>
          <w:rFonts w:ascii="Bookman Old Style" w:hAnsi="Bookman Old Style" w:cs="Arial"/>
          <w:spacing w:val="-3"/>
          <w:sz w:val="20"/>
          <w:szCs w:val="20"/>
        </w:rPr>
      </w:pPr>
    </w:p>
    <w:p w14:paraId="6DFA7BF9" w14:textId="77777777" w:rsidR="00074D4A" w:rsidRDefault="00074D4A" w:rsidP="001109FB">
      <w:pPr>
        <w:pStyle w:val="NormalWeb"/>
        <w:shd w:val="clear" w:color="auto" w:fill="FFFFFF"/>
        <w:spacing w:before="120" w:after="240"/>
        <w:ind w:firstLine="720"/>
        <w:jc w:val="both"/>
        <w:rPr>
          <w:rFonts w:ascii="Bookman Old Style" w:hAnsi="Bookman Old Style" w:cs="Arial"/>
          <w:spacing w:val="-3"/>
          <w:sz w:val="20"/>
          <w:szCs w:val="20"/>
        </w:rPr>
      </w:pPr>
    </w:p>
    <w:p w14:paraId="79D3272D" w14:textId="76326286" w:rsidR="00AA47E8" w:rsidRPr="00AA47E8" w:rsidRDefault="00AA47E8" w:rsidP="001109FB">
      <w:pPr>
        <w:pStyle w:val="NormalWeb"/>
        <w:shd w:val="clear" w:color="auto" w:fill="FFFFFF"/>
        <w:spacing w:before="120" w:after="240"/>
        <w:ind w:firstLine="720"/>
        <w:jc w:val="both"/>
        <w:rPr>
          <w:rFonts w:ascii="Bookman Old Style" w:hAnsi="Bookman Old Style" w:cs="Arial"/>
          <w:spacing w:val="-3"/>
          <w:sz w:val="20"/>
          <w:szCs w:val="20"/>
        </w:rPr>
      </w:pPr>
      <w:r w:rsidRPr="00AA47E8">
        <w:rPr>
          <w:rFonts w:ascii="Bookman Old Style" w:hAnsi="Bookman Old Style" w:cs="Arial"/>
          <w:spacing w:val="-3"/>
          <w:sz w:val="20"/>
          <w:szCs w:val="20"/>
        </w:rPr>
        <w:lastRenderedPageBreak/>
        <w:t>c) Bonded trucking</w:t>
      </w:r>
    </w:p>
    <w:p w14:paraId="029DDD68" w14:textId="72B3F262" w:rsidR="00AA47E8" w:rsidRPr="00AA47E8" w:rsidRDefault="001109FB" w:rsidP="001109FB">
      <w:pPr>
        <w:pStyle w:val="NormalWeb"/>
        <w:shd w:val="clear" w:color="auto" w:fill="FFFFFF"/>
        <w:spacing w:before="120" w:after="240"/>
        <w:ind w:left="720" w:firstLine="720"/>
        <w:jc w:val="both"/>
        <w:rPr>
          <w:rFonts w:ascii="Bookman Old Style" w:hAnsi="Bookman Old Style" w:cs="Arial"/>
          <w:spacing w:val="-3"/>
          <w:sz w:val="20"/>
          <w:szCs w:val="20"/>
        </w:rPr>
      </w:pPr>
      <w:r>
        <w:rPr>
          <w:rFonts w:ascii="Bookman Old Style" w:hAnsi="Bookman Old Style" w:cs="Arial"/>
          <w:noProof/>
          <w:spacing w:val="-3"/>
          <w:sz w:val="20"/>
          <w:szCs w:val="20"/>
          <w14:ligatures w14:val="standardContextual"/>
        </w:rPr>
        <w:drawing>
          <wp:inline distT="0" distB="0" distL="0" distR="0" wp14:anchorId="7C668306" wp14:editId="0A8F4958">
            <wp:extent cx="3935376" cy="2341880"/>
            <wp:effectExtent l="0" t="0" r="8255" b="1270"/>
            <wp:docPr id="1239329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29803" name="Picture 1239329803"/>
                    <pic:cNvPicPr/>
                  </pic:nvPicPr>
                  <pic:blipFill>
                    <a:blip r:embed="rId8">
                      <a:extLst>
                        <a:ext uri="{28A0092B-C50C-407E-A947-70E740481C1C}">
                          <a14:useLocalDpi xmlns:a14="http://schemas.microsoft.com/office/drawing/2010/main" val="0"/>
                        </a:ext>
                      </a:extLst>
                    </a:blip>
                    <a:stretch>
                      <a:fillRect/>
                    </a:stretch>
                  </pic:blipFill>
                  <pic:spPr>
                    <a:xfrm>
                      <a:off x="0" y="0"/>
                      <a:ext cx="3959250" cy="2356087"/>
                    </a:xfrm>
                    <a:prstGeom prst="rect">
                      <a:avLst/>
                    </a:prstGeom>
                  </pic:spPr>
                </pic:pic>
              </a:graphicData>
            </a:graphic>
          </wp:inline>
        </w:drawing>
      </w:r>
    </w:p>
    <w:p w14:paraId="7D43860A" w14:textId="77777777" w:rsidR="00AA47E8" w:rsidRDefault="00AA47E8" w:rsidP="005F32C8">
      <w:pPr>
        <w:pStyle w:val="NormalWeb"/>
        <w:shd w:val="clear" w:color="auto" w:fill="FFFFFF"/>
        <w:spacing w:before="120" w:after="240"/>
        <w:ind w:left="720"/>
        <w:jc w:val="both"/>
        <w:rPr>
          <w:rFonts w:ascii="Bookman Old Style" w:hAnsi="Bookman Old Style" w:cs="Arial"/>
          <w:spacing w:val="-3"/>
          <w:sz w:val="20"/>
          <w:szCs w:val="20"/>
        </w:rPr>
      </w:pPr>
      <w:r w:rsidRPr="00AA47E8">
        <w:rPr>
          <w:rFonts w:ascii="Bookman Old Style" w:hAnsi="Bookman Old Style" w:cs="Arial"/>
          <w:spacing w:val="-3"/>
          <w:sz w:val="20"/>
          <w:szCs w:val="20"/>
        </w:rPr>
        <w:t>d) 3PL and Warehousing:</w:t>
      </w:r>
    </w:p>
    <w:p w14:paraId="2E02E3C6" w14:textId="3B0C6DD2" w:rsidR="005F32C8" w:rsidRPr="00AA47E8" w:rsidRDefault="005F32C8" w:rsidP="00074D4A">
      <w:pPr>
        <w:pStyle w:val="NormalWeb"/>
        <w:shd w:val="clear" w:color="auto" w:fill="FFFFFF"/>
        <w:spacing w:before="120" w:after="240"/>
        <w:ind w:left="720"/>
        <w:jc w:val="both"/>
        <w:rPr>
          <w:rFonts w:ascii="Bookman Old Style" w:hAnsi="Bookman Old Style" w:cs="Arial"/>
          <w:spacing w:val="-3"/>
          <w:sz w:val="20"/>
          <w:szCs w:val="20"/>
        </w:rPr>
      </w:pPr>
      <w:r>
        <w:rPr>
          <w:rFonts w:ascii="Bookman Old Style" w:hAnsi="Bookman Old Style" w:cs="Arial"/>
          <w:spacing w:val="-3"/>
          <w:sz w:val="20"/>
          <w:szCs w:val="20"/>
        </w:rPr>
        <w:tab/>
      </w:r>
      <w:r>
        <w:rPr>
          <w:rFonts w:ascii="Bookman Old Style" w:hAnsi="Bookman Old Style" w:cs="Arial"/>
          <w:noProof/>
          <w:spacing w:val="-3"/>
          <w:sz w:val="20"/>
          <w:szCs w:val="20"/>
          <w14:ligatures w14:val="standardContextual"/>
        </w:rPr>
        <w:drawing>
          <wp:inline distT="0" distB="0" distL="0" distR="0" wp14:anchorId="090C4E03" wp14:editId="4FBD6D2B">
            <wp:extent cx="3815080" cy="2847524"/>
            <wp:effectExtent l="0" t="0" r="0" b="0"/>
            <wp:docPr id="585427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7880" name="Picture 585427880"/>
                    <pic:cNvPicPr/>
                  </pic:nvPicPr>
                  <pic:blipFill>
                    <a:blip r:embed="rId9">
                      <a:extLst>
                        <a:ext uri="{28A0092B-C50C-407E-A947-70E740481C1C}">
                          <a14:useLocalDpi xmlns:a14="http://schemas.microsoft.com/office/drawing/2010/main" val="0"/>
                        </a:ext>
                      </a:extLst>
                    </a:blip>
                    <a:stretch>
                      <a:fillRect/>
                    </a:stretch>
                  </pic:blipFill>
                  <pic:spPr>
                    <a:xfrm>
                      <a:off x="0" y="0"/>
                      <a:ext cx="3830615" cy="2859119"/>
                    </a:xfrm>
                    <a:prstGeom prst="rect">
                      <a:avLst/>
                    </a:prstGeom>
                  </pic:spPr>
                </pic:pic>
              </a:graphicData>
            </a:graphic>
          </wp:inline>
        </w:drawing>
      </w:r>
    </w:p>
    <w:p w14:paraId="7A96689A" w14:textId="77777777" w:rsidR="00AA47E8" w:rsidRPr="00AA47E8" w:rsidRDefault="00AA47E8" w:rsidP="005F32C8">
      <w:pPr>
        <w:pStyle w:val="NormalWeb"/>
        <w:shd w:val="clear" w:color="auto" w:fill="FFFFFF"/>
        <w:spacing w:before="120" w:after="240"/>
        <w:ind w:firstLine="720"/>
        <w:jc w:val="both"/>
        <w:rPr>
          <w:rFonts w:ascii="Bookman Old Style" w:hAnsi="Bookman Old Style" w:cs="Arial"/>
          <w:spacing w:val="-3"/>
          <w:sz w:val="20"/>
          <w:szCs w:val="20"/>
        </w:rPr>
      </w:pPr>
      <w:r w:rsidRPr="00AA47E8">
        <w:rPr>
          <w:rFonts w:ascii="Bookman Old Style" w:hAnsi="Bookman Old Style" w:cs="Arial"/>
          <w:spacing w:val="-3"/>
          <w:sz w:val="20"/>
          <w:szCs w:val="20"/>
        </w:rPr>
        <w:t>e) Shipping line container movement</w:t>
      </w:r>
    </w:p>
    <w:p w14:paraId="3544ACB5" w14:textId="78D6810B" w:rsidR="00AA47E8" w:rsidRPr="00AA47E8" w:rsidRDefault="00AA47E8" w:rsidP="00FE5080">
      <w:pPr>
        <w:pStyle w:val="NormalWeb"/>
        <w:shd w:val="clear" w:color="auto" w:fill="FFFFFF"/>
        <w:spacing w:before="120" w:after="240"/>
        <w:ind w:left="720" w:firstLine="720"/>
        <w:jc w:val="both"/>
        <w:rPr>
          <w:rFonts w:ascii="Bookman Old Style" w:hAnsi="Bookman Old Style" w:cs="Arial"/>
          <w:spacing w:val="-3"/>
          <w:sz w:val="20"/>
          <w:szCs w:val="20"/>
        </w:rPr>
      </w:pPr>
      <w:r w:rsidRPr="00AA47E8">
        <w:rPr>
          <w:rFonts w:ascii="Bookman Old Style" w:hAnsi="Bookman Old Style" w:cs="Arial"/>
          <w:spacing w:val="-3"/>
          <w:sz w:val="20"/>
          <w:szCs w:val="20"/>
        </w:rPr>
        <w:t>The company’s vehicles are used to connect the 'Linehaul' Ocean and Rail segments of the Containerized Freight Movement. The company has services for both types of container loads catering to Import and Export segments. These are specialized trucking runs between ocean ports, rail terminals, ICD &amp; CFS</w:t>
      </w:r>
    </w:p>
    <w:p w14:paraId="26A26E40" w14:textId="76215C15" w:rsidR="00AA47E8" w:rsidRPr="00AA47E8" w:rsidRDefault="00AA47E8" w:rsidP="005F32C8">
      <w:pPr>
        <w:pStyle w:val="NormalWeb"/>
        <w:shd w:val="clear" w:color="auto" w:fill="FFFFFF"/>
        <w:spacing w:before="120" w:after="240"/>
        <w:ind w:firstLine="720"/>
        <w:jc w:val="both"/>
        <w:rPr>
          <w:rFonts w:ascii="Bookman Old Style" w:hAnsi="Bookman Old Style" w:cs="Arial"/>
          <w:spacing w:val="-3"/>
          <w:sz w:val="20"/>
          <w:szCs w:val="20"/>
        </w:rPr>
      </w:pPr>
      <w:r w:rsidRPr="00AA47E8">
        <w:rPr>
          <w:rFonts w:ascii="Bookman Old Style" w:hAnsi="Bookman Old Style" w:cs="Arial"/>
          <w:spacing w:val="-3"/>
          <w:sz w:val="20"/>
          <w:szCs w:val="20"/>
        </w:rPr>
        <w:t>f) Over Dimensional Cargo (ODC)</w:t>
      </w:r>
    </w:p>
    <w:p w14:paraId="1948868D" w14:textId="77777777" w:rsidR="00FE5080" w:rsidRDefault="00AA47E8" w:rsidP="00FA3FB5">
      <w:pPr>
        <w:pStyle w:val="NormalWeb"/>
        <w:shd w:val="clear" w:color="auto" w:fill="FFFFFF"/>
        <w:spacing w:before="120" w:after="240"/>
        <w:ind w:left="720" w:firstLine="720"/>
        <w:jc w:val="both"/>
        <w:rPr>
          <w:rFonts w:ascii="Bookman Old Style" w:hAnsi="Bookman Old Style" w:cs="Arial"/>
          <w:spacing w:val="-3"/>
          <w:sz w:val="20"/>
          <w:szCs w:val="20"/>
        </w:rPr>
      </w:pPr>
      <w:r w:rsidRPr="00AA47E8">
        <w:rPr>
          <w:rFonts w:ascii="Bookman Old Style" w:hAnsi="Bookman Old Style" w:cs="Arial"/>
          <w:spacing w:val="-3"/>
          <w:sz w:val="20"/>
          <w:szCs w:val="20"/>
        </w:rPr>
        <w:t>In FY23, the company entered into the ODC segment. ODC is a cargo that extends beyond the normal loading deck of a cargo to deliver oversized goods and it is a specialized service having good yields. ODC services will allow STL to carry heavy cargo materials for</w:t>
      </w:r>
      <w:r w:rsidR="005F32C8">
        <w:rPr>
          <w:rFonts w:ascii="Bookman Old Style" w:hAnsi="Bookman Old Style" w:cs="Arial"/>
          <w:spacing w:val="-3"/>
          <w:sz w:val="20"/>
          <w:szCs w:val="20"/>
        </w:rPr>
        <w:t xml:space="preserve"> </w:t>
      </w:r>
      <w:r w:rsidRPr="00AA47E8">
        <w:rPr>
          <w:rFonts w:ascii="Bookman Old Style" w:hAnsi="Bookman Old Style" w:cs="Arial"/>
          <w:spacing w:val="-3"/>
          <w:sz w:val="20"/>
          <w:szCs w:val="20"/>
        </w:rPr>
        <w:t>transportation.</w:t>
      </w:r>
    </w:p>
    <w:p w14:paraId="533C0491" w14:textId="2EE427B0" w:rsidR="00FE5080" w:rsidRDefault="00FE5080" w:rsidP="00FE5080">
      <w:pPr>
        <w:pStyle w:val="NormalWeb"/>
        <w:shd w:val="clear" w:color="auto" w:fill="FFFFFF"/>
        <w:spacing w:before="120" w:after="240"/>
        <w:ind w:firstLine="720"/>
        <w:jc w:val="both"/>
        <w:rPr>
          <w:rFonts w:ascii="Bookman Old Style" w:hAnsi="Bookman Old Style" w:cs="Arial"/>
          <w:spacing w:val="-3"/>
          <w:sz w:val="20"/>
          <w:szCs w:val="20"/>
        </w:rPr>
      </w:pPr>
      <w:r>
        <w:rPr>
          <w:rFonts w:ascii="Bookman Old Style" w:hAnsi="Bookman Old Style" w:cs="Arial"/>
          <w:spacing w:val="-3"/>
          <w:sz w:val="20"/>
          <w:szCs w:val="20"/>
        </w:rPr>
        <w:lastRenderedPageBreak/>
        <w:t>g) EXIM:</w:t>
      </w:r>
      <w:r>
        <w:rPr>
          <w:rFonts w:ascii="Bookman Old Style" w:hAnsi="Bookman Old Style" w:cs="Arial"/>
          <w:spacing w:val="-3"/>
          <w:sz w:val="20"/>
          <w:szCs w:val="20"/>
        </w:rPr>
        <w:tab/>
      </w:r>
    </w:p>
    <w:p w14:paraId="61C87819" w14:textId="658360AD" w:rsidR="00FE5080" w:rsidRDefault="00FE5080" w:rsidP="00FE5080">
      <w:pPr>
        <w:pStyle w:val="NormalWeb"/>
        <w:shd w:val="clear" w:color="auto" w:fill="FFFFFF"/>
        <w:spacing w:before="120" w:after="240"/>
        <w:ind w:firstLine="720"/>
        <w:jc w:val="both"/>
        <w:rPr>
          <w:rFonts w:ascii="Bookman Old Style" w:hAnsi="Bookman Old Style" w:cs="Arial"/>
          <w:spacing w:val="-3"/>
          <w:sz w:val="20"/>
          <w:szCs w:val="20"/>
        </w:rPr>
      </w:pPr>
      <w:r>
        <w:rPr>
          <w:rFonts w:ascii="Bookman Old Style" w:hAnsi="Bookman Old Style" w:cs="Arial"/>
          <w:spacing w:val="-3"/>
          <w:sz w:val="20"/>
          <w:szCs w:val="20"/>
        </w:rPr>
        <w:tab/>
      </w:r>
      <w:r>
        <w:rPr>
          <w:rFonts w:ascii="Bookman Old Style" w:hAnsi="Bookman Old Style" w:cs="Arial"/>
          <w:noProof/>
          <w:spacing w:val="-3"/>
          <w:sz w:val="20"/>
          <w:szCs w:val="20"/>
          <w14:ligatures w14:val="standardContextual"/>
        </w:rPr>
        <w:drawing>
          <wp:inline distT="0" distB="0" distL="0" distR="0" wp14:anchorId="7C20B0A6" wp14:editId="3CB88938">
            <wp:extent cx="2966720" cy="2017823"/>
            <wp:effectExtent l="0" t="0" r="5080" b="1905"/>
            <wp:docPr id="2004679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79333" name="Picture 2004679333"/>
                    <pic:cNvPicPr/>
                  </pic:nvPicPr>
                  <pic:blipFill>
                    <a:blip r:embed="rId10">
                      <a:extLst>
                        <a:ext uri="{28A0092B-C50C-407E-A947-70E740481C1C}">
                          <a14:useLocalDpi xmlns:a14="http://schemas.microsoft.com/office/drawing/2010/main" val="0"/>
                        </a:ext>
                      </a:extLst>
                    </a:blip>
                    <a:stretch>
                      <a:fillRect/>
                    </a:stretch>
                  </pic:blipFill>
                  <pic:spPr>
                    <a:xfrm>
                      <a:off x="0" y="0"/>
                      <a:ext cx="2979535" cy="2026539"/>
                    </a:xfrm>
                    <a:prstGeom prst="rect">
                      <a:avLst/>
                    </a:prstGeom>
                  </pic:spPr>
                </pic:pic>
              </a:graphicData>
            </a:graphic>
          </wp:inline>
        </w:drawing>
      </w:r>
    </w:p>
    <w:p w14:paraId="201AA8AA" w14:textId="52D5D6B4" w:rsidR="00FE5080" w:rsidRDefault="00FE5080" w:rsidP="00FE5080">
      <w:pPr>
        <w:pStyle w:val="NormalWeb"/>
        <w:shd w:val="clear" w:color="auto" w:fill="FFFFFF"/>
        <w:spacing w:before="120" w:after="240"/>
        <w:ind w:firstLine="720"/>
        <w:jc w:val="both"/>
        <w:rPr>
          <w:rFonts w:ascii="Bookman Old Style" w:hAnsi="Bookman Old Style" w:cs="Arial"/>
          <w:spacing w:val="-3"/>
          <w:sz w:val="20"/>
          <w:szCs w:val="20"/>
        </w:rPr>
      </w:pPr>
      <w:r>
        <w:rPr>
          <w:rFonts w:ascii="Bookman Old Style" w:hAnsi="Bookman Old Style" w:cs="Arial"/>
          <w:spacing w:val="-3"/>
          <w:sz w:val="20"/>
          <w:szCs w:val="20"/>
        </w:rPr>
        <w:t>h) Railway Rake handling &amp; Transportation:</w:t>
      </w:r>
    </w:p>
    <w:p w14:paraId="710704DD" w14:textId="6507F797" w:rsidR="000A24A2" w:rsidRDefault="00FE5080" w:rsidP="000A24A2">
      <w:pPr>
        <w:pStyle w:val="NormalWeb"/>
        <w:shd w:val="clear" w:color="auto" w:fill="FFFFFF"/>
        <w:spacing w:before="120" w:after="240"/>
        <w:ind w:firstLine="720"/>
        <w:jc w:val="both"/>
        <w:rPr>
          <w:rFonts w:ascii="Bookman Old Style" w:hAnsi="Bookman Old Style" w:cs="Arial"/>
          <w:spacing w:val="-3"/>
          <w:sz w:val="20"/>
          <w:szCs w:val="20"/>
        </w:rPr>
      </w:pPr>
      <w:r>
        <w:rPr>
          <w:rFonts w:ascii="Bookman Old Style" w:hAnsi="Bookman Old Style" w:cs="Arial"/>
          <w:spacing w:val="-3"/>
          <w:sz w:val="20"/>
          <w:szCs w:val="20"/>
        </w:rPr>
        <w:tab/>
      </w:r>
      <w:r>
        <w:rPr>
          <w:rFonts w:ascii="Bookman Old Style" w:hAnsi="Bookman Old Style" w:cs="Arial"/>
          <w:noProof/>
          <w:spacing w:val="-3"/>
          <w:sz w:val="20"/>
          <w:szCs w:val="20"/>
          <w14:ligatures w14:val="standardContextual"/>
        </w:rPr>
        <w:drawing>
          <wp:inline distT="0" distB="0" distL="0" distR="0" wp14:anchorId="503900D1" wp14:editId="405F4511">
            <wp:extent cx="2722761" cy="2472330"/>
            <wp:effectExtent l="0" t="0" r="1905" b="4445"/>
            <wp:docPr id="1511273378" name="Picture 6"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3378" name="Picture 6" descr="A white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36111" cy="2484452"/>
                    </a:xfrm>
                    <a:prstGeom prst="rect">
                      <a:avLst/>
                    </a:prstGeom>
                  </pic:spPr>
                </pic:pic>
              </a:graphicData>
            </a:graphic>
          </wp:inline>
        </w:drawing>
      </w:r>
    </w:p>
    <w:p w14:paraId="779BB894" w14:textId="30B70B56" w:rsidR="000A24A2" w:rsidRPr="00074D4A" w:rsidRDefault="000A24A2" w:rsidP="000A24A2">
      <w:pPr>
        <w:pStyle w:val="NormalWeb"/>
        <w:numPr>
          <w:ilvl w:val="0"/>
          <w:numId w:val="4"/>
        </w:numPr>
        <w:shd w:val="clear" w:color="auto" w:fill="FFFFFF"/>
        <w:spacing w:before="120" w:after="240"/>
        <w:ind w:left="0" w:hanging="426"/>
        <w:jc w:val="both"/>
        <w:rPr>
          <w:rFonts w:ascii="Bookman Old Style" w:hAnsi="Bookman Old Style" w:cs="Arial"/>
          <w:b/>
          <w:bCs/>
          <w:i/>
          <w:iCs/>
          <w:spacing w:val="-3"/>
          <w:sz w:val="20"/>
          <w:szCs w:val="20"/>
          <w:u w:val="single"/>
        </w:rPr>
      </w:pPr>
      <w:r w:rsidRPr="00074D4A">
        <w:rPr>
          <w:rFonts w:ascii="Bookman Old Style" w:hAnsi="Bookman Old Style" w:cs="Arial"/>
          <w:b/>
          <w:bCs/>
          <w:i/>
          <w:iCs/>
          <w:spacing w:val="-3"/>
          <w:sz w:val="20"/>
          <w:szCs w:val="20"/>
          <w:u w:val="single"/>
        </w:rPr>
        <w:t xml:space="preserve">Revenue </w:t>
      </w:r>
      <w:r w:rsidR="009A4D33" w:rsidRPr="00074D4A">
        <w:rPr>
          <w:rFonts w:ascii="Bookman Old Style" w:hAnsi="Bookman Old Style" w:cs="Arial"/>
          <w:b/>
          <w:bCs/>
          <w:i/>
          <w:iCs/>
          <w:spacing w:val="-3"/>
          <w:sz w:val="20"/>
          <w:szCs w:val="20"/>
          <w:u w:val="single"/>
        </w:rPr>
        <w:t>Mix</w:t>
      </w:r>
    </w:p>
    <w:p w14:paraId="578CE1AF" w14:textId="596C7185" w:rsidR="009A4D33" w:rsidRPr="009A4D33" w:rsidRDefault="009A4D33" w:rsidP="009A4D33">
      <w:pPr>
        <w:pStyle w:val="NormalWeb"/>
        <w:shd w:val="clear" w:color="auto" w:fill="FFFFFF"/>
        <w:spacing w:before="120" w:after="240"/>
        <w:ind w:left="720"/>
        <w:jc w:val="both"/>
        <w:rPr>
          <w:rFonts w:ascii="Bookman Old Style" w:hAnsi="Bookman Old Style" w:cs="Arial"/>
          <w:b/>
          <w:bCs/>
          <w:spacing w:val="-3"/>
          <w:sz w:val="20"/>
          <w:szCs w:val="20"/>
        </w:rPr>
      </w:pPr>
      <w:r>
        <w:rPr>
          <w:rFonts w:ascii="Bookman Old Style" w:hAnsi="Bookman Old Style" w:cs="Arial"/>
          <w:b/>
          <w:bCs/>
          <w:noProof/>
          <w:spacing w:val="-3"/>
          <w:sz w:val="20"/>
          <w:szCs w:val="20"/>
          <w14:ligatures w14:val="standardContextual"/>
        </w:rPr>
        <w:drawing>
          <wp:inline distT="0" distB="0" distL="0" distR="0" wp14:anchorId="304BED5C" wp14:editId="67EF06C2">
            <wp:extent cx="4196080" cy="2124041"/>
            <wp:effectExtent l="0" t="0" r="0" b="0"/>
            <wp:docPr id="67856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147" name="Picture 678561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5764" cy="2134005"/>
                    </a:xfrm>
                    <a:prstGeom prst="rect">
                      <a:avLst/>
                    </a:prstGeom>
                  </pic:spPr>
                </pic:pic>
              </a:graphicData>
            </a:graphic>
          </wp:inline>
        </w:drawing>
      </w:r>
    </w:p>
    <w:p w14:paraId="4A57D258" w14:textId="34D104D1" w:rsidR="00AB50E8" w:rsidRPr="00074D4A" w:rsidRDefault="00EC13CD" w:rsidP="00FA3FB5">
      <w:pPr>
        <w:pStyle w:val="NormalWeb"/>
        <w:numPr>
          <w:ilvl w:val="0"/>
          <w:numId w:val="4"/>
        </w:numPr>
        <w:shd w:val="clear" w:color="auto" w:fill="FFFFFF"/>
        <w:spacing w:before="120" w:after="240"/>
        <w:ind w:left="0" w:hanging="426"/>
        <w:jc w:val="both"/>
        <w:rPr>
          <w:rFonts w:ascii="Bookman Old Style" w:hAnsi="Bookman Old Style" w:cs="Arial"/>
          <w:i/>
          <w:iCs/>
          <w:spacing w:val="-3"/>
          <w:sz w:val="20"/>
          <w:szCs w:val="20"/>
          <w:u w:val="single"/>
        </w:rPr>
      </w:pPr>
      <w:r w:rsidRPr="00074D4A">
        <w:rPr>
          <w:rStyle w:val="Strong"/>
          <w:rFonts w:ascii="Bookman Old Style" w:hAnsi="Bookman Old Style" w:cs="Arial"/>
          <w:i/>
          <w:iCs/>
          <w:spacing w:val="-3"/>
          <w:sz w:val="20"/>
          <w:szCs w:val="20"/>
          <w:u w:val="single"/>
        </w:rPr>
        <w:lastRenderedPageBreak/>
        <w:t>Clientele:</w:t>
      </w:r>
      <w:r w:rsidR="00CE4B29" w:rsidRPr="00074D4A">
        <w:rPr>
          <w:rFonts w:ascii="Bookman Old Style" w:hAnsi="Bookman Old Style" w:cs="Arial"/>
          <w:i/>
          <w:iCs/>
          <w:spacing w:val="-3"/>
          <w:sz w:val="20"/>
          <w:szCs w:val="20"/>
          <w:u w:val="single"/>
        </w:rPr>
        <w:t xml:space="preserve"> </w:t>
      </w:r>
      <w:r w:rsidRPr="00074D4A">
        <w:rPr>
          <w:rFonts w:ascii="Bookman Old Style" w:hAnsi="Bookman Old Style" w:cs="Arial"/>
          <w:i/>
          <w:iCs/>
          <w:spacing w:val="-3"/>
          <w:sz w:val="20"/>
          <w:szCs w:val="20"/>
          <w:u w:val="single"/>
        </w:rPr>
        <w:br/>
      </w:r>
    </w:p>
    <w:p w14:paraId="3AB8BDEA" w14:textId="787D27F8" w:rsidR="00B121F1" w:rsidRPr="00074D4A" w:rsidRDefault="00FA2ACD" w:rsidP="00074D4A">
      <w:pPr>
        <w:pStyle w:val="NormalWeb"/>
        <w:shd w:val="clear" w:color="auto" w:fill="FFFFFF"/>
        <w:spacing w:before="120" w:after="240"/>
        <w:ind w:left="720"/>
        <w:jc w:val="both"/>
        <w:rPr>
          <w:rFonts w:ascii="Bookman Old Style" w:hAnsi="Bookman Old Style" w:cs="Arial"/>
          <w:spacing w:val="-3"/>
          <w:sz w:val="20"/>
          <w:szCs w:val="20"/>
        </w:rPr>
      </w:pPr>
      <w:r>
        <w:rPr>
          <w:rFonts w:ascii="Bookman Old Style" w:hAnsi="Bookman Old Style" w:cs="Arial"/>
          <w:noProof/>
          <w:spacing w:val="-3"/>
          <w:sz w:val="20"/>
          <w:szCs w:val="20"/>
          <w14:ligatures w14:val="standardContextual"/>
        </w:rPr>
        <w:drawing>
          <wp:inline distT="0" distB="0" distL="0" distR="0" wp14:anchorId="1CCB4C56" wp14:editId="4E7A8BF5">
            <wp:extent cx="4922520" cy="2072086"/>
            <wp:effectExtent l="0" t="0" r="0" b="4445"/>
            <wp:docPr id="1294911338" name="Picture 7"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11338" name="Picture 7" descr="A group of logos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8440" cy="2078787"/>
                    </a:xfrm>
                    <a:prstGeom prst="rect">
                      <a:avLst/>
                    </a:prstGeom>
                  </pic:spPr>
                </pic:pic>
              </a:graphicData>
            </a:graphic>
          </wp:inline>
        </w:drawing>
      </w:r>
    </w:p>
    <w:p w14:paraId="6FCBBF2C" w14:textId="77777777" w:rsidR="00B121F1" w:rsidRPr="00B121F1" w:rsidRDefault="00B121F1" w:rsidP="002B020E">
      <w:pPr>
        <w:autoSpaceDE w:val="0"/>
        <w:autoSpaceDN w:val="0"/>
        <w:adjustRightInd w:val="0"/>
        <w:spacing w:after="0" w:line="240" w:lineRule="auto"/>
        <w:jc w:val="both"/>
        <w:rPr>
          <w:rFonts w:ascii="Bookman Old Style" w:hAnsi="Bookman Old Style" w:cs="SourceSansPro-Light"/>
          <w:kern w:val="0"/>
          <w:sz w:val="20"/>
          <w:szCs w:val="20"/>
          <w:lang w:bidi="bn-IN"/>
        </w:rPr>
      </w:pPr>
    </w:p>
    <w:p w14:paraId="7B5C5CD0" w14:textId="157CDF97" w:rsidR="004146C6" w:rsidRPr="00074D4A" w:rsidRDefault="00812365" w:rsidP="002B020E">
      <w:pPr>
        <w:pStyle w:val="NormalWeb"/>
        <w:numPr>
          <w:ilvl w:val="0"/>
          <w:numId w:val="4"/>
        </w:numPr>
        <w:shd w:val="clear" w:color="auto" w:fill="FFFFFF"/>
        <w:ind w:left="284"/>
        <w:jc w:val="both"/>
        <w:rPr>
          <w:rStyle w:val="Strong"/>
          <w:rFonts w:ascii="Bookman Old Style" w:hAnsi="Bookman Old Style" w:cs="Arial"/>
          <w:b w:val="0"/>
          <w:bCs w:val="0"/>
          <w:i/>
          <w:iCs/>
          <w:sz w:val="20"/>
          <w:szCs w:val="20"/>
          <w:u w:val="single"/>
        </w:rPr>
      </w:pPr>
      <w:r w:rsidRPr="00074D4A">
        <w:rPr>
          <w:rStyle w:val="Strong"/>
          <w:rFonts w:ascii="Bookman Old Style" w:hAnsi="Bookman Old Style" w:cs="Arial"/>
          <w:i/>
          <w:iCs/>
          <w:sz w:val="20"/>
          <w:szCs w:val="20"/>
          <w:u w:val="single"/>
        </w:rPr>
        <w:t>I</w:t>
      </w:r>
      <w:r w:rsidR="004146C6" w:rsidRPr="00074D4A">
        <w:rPr>
          <w:rStyle w:val="Strong"/>
          <w:rFonts w:ascii="Bookman Old Style" w:hAnsi="Bookman Old Style" w:cs="Arial"/>
          <w:i/>
          <w:iCs/>
          <w:sz w:val="20"/>
          <w:szCs w:val="20"/>
          <w:u w:val="single"/>
        </w:rPr>
        <w:t>nvestment Thesis</w:t>
      </w:r>
      <w:r w:rsidR="00BB3756" w:rsidRPr="00074D4A">
        <w:rPr>
          <w:rStyle w:val="Strong"/>
          <w:rFonts w:ascii="Bookman Old Style" w:hAnsi="Bookman Old Style" w:cs="Arial"/>
          <w:i/>
          <w:iCs/>
          <w:sz w:val="20"/>
          <w:szCs w:val="20"/>
          <w:u w:val="single"/>
        </w:rPr>
        <w:t>:</w:t>
      </w:r>
    </w:p>
    <w:p w14:paraId="45976C0E" w14:textId="6E5C37F4" w:rsidR="00E74068" w:rsidRDefault="00FA2ACD" w:rsidP="00FA2ACD">
      <w:pPr>
        <w:pStyle w:val="ListParagraph"/>
        <w:numPr>
          <w:ilvl w:val="0"/>
          <w:numId w:val="43"/>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b/>
          <w:bCs/>
          <w:kern w:val="0"/>
          <w:sz w:val="20"/>
          <w:szCs w:val="20"/>
          <w:lang w:bidi="bn-IN"/>
          <w14:ligatures w14:val="none"/>
        </w:rPr>
      </w:pPr>
      <w:r w:rsidRPr="000A24A2">
        <w:rPr>
          <w:rFonts w:ascii="Bookman Old Style" w:eastAsia="Times New Roman" w:hAnsi="Bookman Old Style" w:cs="Arial"/>
          <w:b/>
          <w:bCs/>
          <w:kern w:val="0"/>
          <w:sz w:val="20"/>
          <w:szCs w:val="20"/>
          <w:lang w:bidi="bn-IN"/>
          <w14:ligatures w14:val="none"/>
        </w:rPr>
        <w:t>Proactive approach to mitigate common industry risk</w:t>
      </w:r>
      <w:r w:rsidR="000A24A2">
        <w:rPr>
          <w:rFonts w:ascii="Bookman Old Style" w:eastAsia="Times New Roman" w:hAnsi="Bookman Old Style" w:cs="Arial"/>
          <w:b/>
          <w:bCs/>
          <w:kern w:val="0"/>
          <w:sz w:val="20"/>
          <w:szCs w:val="20"/>
          <w:lang w:bidi="bn-IN"/>
          <w14:ligatures w14:val="none"/>
        </w:rPr>
        <w:t>:</w:t>
      </w:r>
    </w:p>
    <w:p w14:paraId="1A0CA09A" w14:textId="77777777" w:rsidR="000A24A2" w:rsidRDefault="000A24A2" w:rsidP="000A24A2">
      <w:pPr>
        <w:pStyle w:val="ListParagraph"/>
        <w:shd w:val="clear" w:color="auto" w:fill="FFFFFF"/>
        <w:autoSpaceDE w:val="0"/>
        <w:autoSpaceDN w:val="0"/>
        <w:adjustRightInd w:val="0"/>
        <w:spacing w:before="100" w:beforeAutospacing="1" w:after="100" w:afterAutospacing="1" w:line="240" w:lineRule="auto"/>
        <w:ind w:left="1004"/>
        <w:jc w:val="both"/>
        <w:rPr>
          <w:rFonts w:ascii="Bookman Old Style" w:eastAsia="Times New Roman" w:hAnsi="Bookman Old Style" w:cs="Arial"/>
          <w:b/>
          <w:bCs/>
          <w:kern w:val="0"/>
          <w:sz w:val="20"/>
          <w:szCs w:val="20"/>
          <w:lang w:bidi="bn-IN"/>
          <w14:ligatures w14:val="none"/>
        </w:rPr>
      </w:pPr>
    </w:p>
    <w:p w14:paraId="7B03C27B" w14:textId="469D72E2" w:rsidR="00B34992" w:rsidRDefault="000A24A2" w:rsidP="00074D4A">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b/>
          <w:bCs/>
          <w:kern w:val="0"/>
          <w:sz w:val="20"/>
          <w:szCs w:val="20"/>
          <w:lang w:bidi="bn-IN"/>
          <w14:ligatures w14:val="none"/>
        </w:rPr>
      </w:pPr>
      <w:r>
        <w:rPr>
          <w:rFonts w:ascii="Bookman Old Style" w:eastAsia="Times New Roman" w:hAnsi="Bookman Old Style" w:cs="Arial"/>
          <w:b/>
          <w:bCs/>
          <w:noProof/>
          <w:kern w:val="0"/>
          <w:sz w:val="20"/>
          <w:szCs w:val="20"/>
          <w:lang w:bidi="bn-IN"/>
        </w:rPr>
        <w:drawing>
          <wp:inline distT="0" distB="0" distL="0" distR="0" wp14:anchorId="2936E7B2" wp14:editId="69FE9D8D">
            <wp:extent cx="4587240" cy="1895668"/>
            <wp:effectExtent l="0" t="0" r="3810" b="9525"/>
            <wp:docPr id="1795253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53162" name="Picture 17952531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3184" cy="1902257"/>
                    </a:xfrm>
                    <a:prstGeom prst="rect">
                      <a:avLst/>
                    </a:prstGeom>
                  </pic:spPr>
                </pic:pic>
              </a:graphicData>
            </a:graphic>
          </wp:inline>
        </w:drawing>
      </w:r>
    </w:p>
    <w:p w14:paraId="38D64CE7" w14:textId="77777777" w:rsidR="00B34992" w:rsidRDefault="00B34992" w:rsidP="000A24A2">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b/>
          <w:bCs/>
          <w:kern w:val="0"/>
          <w:sz w:val="20"/>
          <w:szCs w:val="20"/>
          <w:lang w:bidi="bn-IN"/>
          <w14:ligatures w14:val="none"/>
        </w:rPr>
      </w:pPr>
    </w:p>
    <w:p w14:paraId="62878107" w14:textId="77777777" w:rsidR="00B34992" w:rsidRDefault="00B34992" w:rsidP="000A24A2">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b/>
          <w:bCs/>
          <w:kern w:val="0"/>
          <w:sz w:val="20"/>
          <w:szCs w:val="20"/>
          <w:lang w:bidi="bn-IN"/>
          <w14:ligatures w14:val="none"/>
        </w:rPr>
      </w:pPr>
    </w:p>
    <w:p w14:paraId="2526D5B0" w14:textId="77777777" w:rsidR="00B34992" w:rsidRDefault="00B34992" w:rsidP="000A24A2">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b/>
          <w:bCs/>
          <w:kern w:val="0"/>
          <w:sz w:val="20"/>
          <w:szCs w:val="20"/>
          <w:lang w:bidi="bn-IN"/>
          <w14:ligatures w14:val="none"/>
        </w:rPr>
      </w:pPr>
    </w:p>
    <w:p w14:paraId="1722D6BA" w14:textId="04E8877E" w:rsidR="000A24A2" w:rsidRDefault="000A24A2" w:rsidP="000A24A2">
      <w:pPr>
        <w:pStyle w:val="ListParagraph"/>
        <w:numPr>
          <w:ilvl w:val="0"/>
          <w:numId w:val="43"/>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b/>
          <w:bCs/>
          <w:kern w:val="0"/>
          <w:sz w:val="20"/>
          <w:szCs w:val="20"/>
          <w:lang w:bidi="bn-IN"/>
          <w14:ligatures w14:val="none"/>
        </w:rPr>
      </w:pPr>
      <w:r>
        <w:rPr>
          <w:rFonts w:ascii="Bookman Old Style" w:eastAsia="Times New Roman" w:hAnsi="Bookman Old Style" w:cs="Arial"/>
          <w:b/>
          <w:bCs/>
          <w:kern w:val="0"/>
          <w:sz w:val="20"/>
          <w:szCs w:val="20"/>
          <w:lang w:bidi="bn-IN"/>
          <w14:ligatures w14:val="none"/>
        </w:rPr>
        <w:t>Future Strategy:</w:t>
      </w:r>
    </w:p>
    <w:p w14:paraId="09C3DA79" w14:textId="77777777" w:rsidR="000A24A2" w:rsidRDefault="000A24A2" w:rsidP="000A24A2">
      <w:pPr>
        <w:pStyle w:val="ListParagraph"/>
        <w:shd w:val="clear" w:color="auto" w:fill="FFFFFF"/>
        <w:autoSpaceDE w:val="0"/>
        <w:autoSpaceDN w:val="0"/>
        <w:adjustRightInd w:val="0"/>
        <w:spacing w:before="100" w:beforeAutospacing="1" w:after="100" w:afterAutospacing="1" w:line="240" w:lineRule="auto"/>
        <w:ind w:left="1004"/>
        <w:jc w:val="both"/>
        <w:rPr>
          <w:rFonts w:ascii="Bookman Old Style" w:eastAsia="Times New Roman" w:hAnsi="Bookman Old Style" w:cs="Arial"/>
          <w:b/>
          <w:bCs/>
          <w:kern w:val="0"/>
          <w:sz w:val="20"/>
          <w:szCs w:val="20"/>
          <w:lang w:bidi="bn-IN"/>
          <w14:ligatures w14:val="none"/>
        </w:rPr>
      </w:pPr>
    </w:p>
    <w:p w14:paraId="63A2D7AA" w14:textId="7A2EDB19" w:rsidR="000A24A2" w:rsidRPr="000A24A2" w:rsidRDefault="000A24A2" w:rsidP="000A24A2">
      <w:pPr>
        <w:pStyle w:val="ListParagraph"/>
        <w:shd w:val="clear" w:color="auto" w:fill="FFFFFF"/>
        <w:autoSpaceDE w:val="0"/>
        <w:autoSpaceDN w:val="0"/>
        <w:adjustRightInd w:val="0"/>
        <w:spacing w:before="100" w:beforeAutospacing="1" w:after="100" w:afterAutospacing="1" w:line="240" w:lineRule="auto"/>
        <w:ind w:left="1724"/>
        <w:jc w:val="both"/>
        <w:rPr>
          <w:rFonts w:ascii="Bookman Old Style" w:eastAsia="Times New Roman" w:hAnsi="Bookman Old Style" w:cs="Arial"/>
          <w:b/>
          <w:bCs/>
          <w:kern w:val="0"/>
          <w:sz w:val="20"/>
          <w:szCs w:val="20"/>
          <w:lang w:bidi="bn-IN"/>
          <w14:ligatures w14:val="none"/>
        </w:rPr>
      </w:pPr>
      <w:r>
        <w:rPr>
          <w:rFonts w:ascii="Bookman Old Style" w:eastAsia="Times New Roman" w:hAnsi="Bookman Old Style" w:cs="Arial"/>
          <w:b/>
          <w:bCs/>
          <w:noProof/>
          <w:kern w:val="0"/>
          <w:sz w:val="20"/>
          <w:szCs w:val="20"/>
          <w:lang w:bidi="bn-IN"/>
        </w:rPr>
        <w:drawing>
          <wp:inline distT="0" distB="0" distL="0" distR="0" wp14:anchorId="7298382D" wp14:editId="330BE28A">
            <wp:extent cx="3687699" cy="1807602"/>
            <wp:effectExtent l="0" t="0" r="8255" b="2540"/>
            <wp:docPr id="1543420754" name="Picture 9" descr="A group of gea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20754" name="Picture 9" descr="A group of gears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1435" cy="1819237"/>
                    </a:xfrm>
                    <a:prstGeom prst="rect">
                      <a:avLst/>
                    </a:prstGeom>
                  </pic:spPr>
                </pic:pic>
              </a:graphicData>
            </a:graphic>
          </wp:inline>
        </w:drawing>
      </w:r>
    </w:p>
    <w:p w14:paraId="15736CA4" w14:textId="4ADC96E3" w:rsidR="004146C6" w:rsidRPr="00074D4A" w:rsidRDefault="00D25122" w:rsidP="002B020E">
      <w:pPr>
        <w:pStyle w:val="ListParagraph"/>
        <w:numPr>
          <w:ilvl w:val="0"/>
          <w:numId w:val="4"/>
        </w:numPr>
        <w:shd w:val="clear" w:color="auto" w:fill="FFFFFF"/>
        <w:autoSpaceDE w:val="0"/>
        <w:autoSpaceDN w:val="0"/>
        <w:adjustRightInd w:val="0"/>
        <w:spacing w:before="100" w:beforeAutospacing="1" w:after="100" w:afterAutospacing="1" w:line="240" w:lineRule="auto"/>
        <w:ind w:left="284"/>
        <w:jc w:val="both"/>
        <w:rPr>
          <w:rFonts w:ascii="Bookman Old Style" w:eastAsia="Times New Roman" w:hAnsi="Bookman Old Style" w:cs="Arial"/>
          <w:i/>
          <w:iCs/>
          <w:kern w:val="0"/>
          <w:sz w:val="20"/>
          <w:szCs w:val="20"/>
          <w:u w:val="single"/>
          <w:lang w:bidi="bn-IN"/>
          <w14:ligatures w14:val="none"/>
        </w:rPr>
      </w:pPr>
      <w:r w:rsidRPr="00074D4A">
        <w:rPr>
          <w:rFonts w:ascii="Bookman Old Style" w:eastAsia="Times New Roman" w:hAnsi="Bookman Old Style" w:cs="Arial"/>
          <w:b/>
          <w:bCs/>
          <w:i/>
          <w:iCs/>
          <w:kern w:val="0"/>
          <w:sz w:val="20"/>
          <w:szCs w:val="20"/>
          <w:u w:val="single"/>
          <w:lang w:bidi="bn-IN"/>
          <w14:ligatures w14:val="none"/>
        </w:rPr>
        <w:lastRenderedPageBreak/>
        <w:t>Risk Factors:</w:t>
      </w:r>
    </w:p>
    <w:p w14:paraId="30FB34C8" w14:textId="1ECC7AAC" w:rsidR="00662FDF" w:rsidRPr="008F7ED2" w:rsidRDefault="00662FDF" w:rsidP="00662FDF">
      <w:pPr>
        <w:pStyle w:val="ListParagraph"/>
        <w:numPr>
          <w:ilvl w:val="1"/>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Volatility of fuel price is one of the most prominent concern in transportation industry</w:t>
      </w:r>
    </w:p>
    <w:p w14:paraId="1E247228" w14:textId="5ADDA45F" w:rsidR="008F7ED2" w:rsidRPr="008F7ED2" w:rsidRDefault="008F7ED2" w:rsidP="008F7ED2">
      <w:pPr>
        <w:pStyle w:val="ListParagraph"/>
        <w:numPr>
          <w:ilvl w:val="1"/>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b/>
          <w:bCs/>
          <w:kern w:val="0"/>
          <w:sz w:val="20"/>
          <w:szCs w:val="20"/>
          <w:lang w:bidi="bn-IN"/>
          <w14:ligatures w14:val="none"/>
        </w:rPr>
      </w:pPr>
      <w:r w:rsidRPr="008F7ED2">
        <w:rPr>
          <w:rFonts w:ascii="Bookman Old Style" w:eastAsia="Times New Roman" w:hAnsi="Bookman Old Style" w:cs="Arial"/>
          <w:b/>
          <w:bCs/>
          <w:kern w:val="0"/>
          <w:sz w:val="20"/>
          <w:szCs w:val="20"/>
          <w:lang w:bidi="bn-IN"/>
          <w14:ligatures w14:val="none"/>
        </w:rPr>
        <w:t xml:space="preserve">Company diverting from its main business of freight movement to unrelated trading business:  </w:t>
      </w:r>
    </w:p>
    <w:p w14:paraId="51CD33A8" w14:textId="4ABBAA42" w:rsidR="008F7ED2" w:rsidRDefault="008F7ED2" w:rsidP="008F7ED2">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kern w:val="0"/>
          <w:sz w:val="20"/>
          <w:szCs w:val="20"/>
          <w:lang w:bidi="bn-IN"/>
          <w14:ligatures w14:val="none"/>
        </w:rPr>
      </w:pPr>
      <w:r w:rsidRPr="008F7ED2">
        <w:rPr>
          <w:rFonts w:ascii="Bookman Old Style" w:eastAsia="Times New Roman" w:hAnsi="Bookman Old Style" w:cs="Arial"/>
          <w:kern w:val="0"/>
          <w:sz w:val="20"/>
          <w:szCs w:val="20"/>
          <w:lang w:bidi="bn-IN"/>
          <w14:ligatures w14:val="none"/>
        </w:rPr>
        <w:t>Pursuant to a special resolution passed by the</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members of the Company on 6th January, 2023 by</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way of Postal Ballot, the Main Objects Clause of</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th</w:t>
      </w:r>
      <w:r>
        <w:rPr>
          <w:rFonts w:ascii="Bookman Old Style" w:eastAsia="Times New Roman" w:hAnsi="Bookman Old Style" w:cs="Arial"/>
          <w:kern w:val="0"/>
          <w:sz w:val="20"/>
          <w:szCs w:val="20"/>
          <w:lang w:bidi="bn-IN"/>
          <w14:ligatures w14:val="none"/>
        </w:rPr>
        <w:t xml:space="preserve">e </w:t>
      </w:r>
      <w:r w:rsidRPr="008F7ED2">
        <w:rPr>
          <w:rFonts w:ascii="Bookman Old Style" w:eastAsia="Times New Roman" w:hAnsi="Bookman Old Style" w:cs="Arial"/>
          <w:kern w:val="0"/>
          <w:sz w:val="20"/>
          <w:szCs w:val="20"/>
          <w:lang w:bidi="bn-IN"/>
          <w14:ligatures w14:val="none"/>
        </w:rPr>
        <w:t>Memorandum of Association of the Company</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was altered to enable the Company to diversify the</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scope of its existing business and commence new</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business of</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trading, importing, exporting and dealing</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in automobile accessories and batteries; or any</w:t>
      </w:r>
      <w:r>
        <w:rPr>
          <w:rFonts w:ascii="Bookman Old Style" w:eastAsia="Times New Roman" w:hAnsi="Bookman Old Style" w:cs="Arial"/>
          <w:kern w:val="0"/>
          <w:sz w:val="20"/>
          <w:szCs w:val="20"/>
          <w:lang w:bidi="bn-IN"/>
          <w14:ligatures w14:val="none"/>
        </w:rPr>
        <w:t xml:space="preserve"> </w:t>
      </w:r>
      <w:r w:rsidRPr="008F7ED2">
        <w:rPr>
          <w:rFonts w:ascii="Bookman Old Style" w:eastAsia="Times New Roman" w:hAnsi="Bookman Old Style" w:cs="Arial"/>
          <w:kern w:val="0"/>
          <w:sz w:val="20"/>
          <w:szCs w:val="20"/>
          <w:lang w:bidi="bn-IN"/>
          <w14:ligatures w14:val="none"/>
        </w:rPr>
        <w:t>other goods or merchandise.</w:t>
      </w:r>
    </w:p>
    <w:p w14:paraId="15B274C2" w14:textId="77777777" w:rsidR="008F7ED2" w:rsidRDefault="008F7ED2" w:rsidP="008F7ED2">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kern w:val="0"/>
          <w:sz w:val="20"/>
          <w:szCs w:val="20"/>
          <w:lang w:bidi="bn-IN"/>
          <w14:ligatures w14:val="none"/>
        </w:rPr>
      </w:pPr>
    </w:p>
    <w:p w14:paraId="04DDDEF7" w14:textId="2124EC5F" w:rsidR="008F7ED2" w:rsidRDefault="008F7ED2" w:rsidP="008F7ED2">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noProof/>
          <w:kern w:val="0"/>
          <w:sz w:val="20"/>
          <w:szCs w:val="20"/>
          <w:lang w:bidi="bn-IN"/>
        </w:rPr>
        <w:drawing>
          <wp:inline distT="0" distB="0" distL="0" distR="0" wp14:anchorId="208CC9D0" wp14:editId="1A1F5DD1">
            <wp:extent cx="4069080" cy="2648665"/>
            <wp:effectExtent l="0" t="0" r="7620" b="0"/>
            <wp:docPr id="11137061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06163" name="Picture 1113706163"/>
                    <pic:cNvPicPr/>
                  </pic:nvPicPr>
                  <pic:blipFill>
                    <a:blip r:embed="rId16">
                      <a:extLst>
                        <a:ext uri="{28A0092B-C50C-407E-A947-70E740481C1C}">
                          <a14:useLocalDpi xmlns:a14="http://schemas.microsoft.com/office/drawing/2010/main" val="0"/>
                        </a:ext>
                      </a:extLst>
                    </a:blip>
                    <a:stretch>
                      <a:fillRect/>
                    </a:stretch>
                  </pic:blipFill>
                  <pic:spPr>
                    <a:xfrm>
                      <a:off x="0" y="0"/>
                      <a:ext cx="4075379" cy="2652765"/>
                    </a:xfrm>
                    <a:prstGeom prst="rect">
                      <a:avLst/>
                    </a:prstGeom>
                  </pic:spPr>
                </pic:pic>
              </a:graphicData>
            </a:graphic>
          </wp:inline>
        </w:drawing>
      </w:r>
    </w:p>
    <w:p w14:paraId="69D1758B" w14:textId="77777777" w:rsidR="00B34992" w:rsidRDefault="00B34992" w:rsidP="00074D4A">
      <w:pPr>
        <w:pStyle w:val="ListParagraph"/>
        <w:shd w:val="clear" w:color="auto" w:fill="FFFFFF"/>
        <w:autoSpaceDE w:val="0"/>
        <w:autoSpaceDN w:val="0"/>
        <w:adjustRightInd w:val="0"/>
        <w:spacing w:before="100" w:beforeAutospacing="1" w:after="100" w:afterAutospacing="1" w:line="240" w:lineRule="auto"/>
        <w:ind w:left="0"/>
        <w:jc w:val="both"/>
        <w:rPr>
          <w:rFonts w:ascii="Bookman Old Style" w:eastAsia="Times New Roman" w:hAnsi="Bookman Old Style" w:cs="Arial"/>
          <w:kern w:val="0"/>
          <w:sz w:val="20"/>
          <w:szCs w:val="20"/>
          <w:lang w:bidi="bn-IN"/>
          <w14:ligatures w14:val="none"/>
        </w:rPr>
      </w:pPr>
    </w:p>
    <w:p w14:paraId="7C138FFC" w14:textId="77777777" w:rsidR="00B34992" w:rsidRDefault="00B34992" w:rsidP="008F7ED2">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kern w:val="0"/>
          <w:sz w:val="20"/>
          <w:szCs w:val="20"/>
          <w:lang w:bidi="bn-IN"/>
          <w14:ligatures w14:val="none"/>
        </w:rPr>
      </w:pPr>
    </w:p>
    <w:p w14:paraId="7F082159" w14:textId="0F681EF8" w:rsidR="00B34992" w:rsidRDefault="00074D4A" w:rsidP="00B34992">
      <w:pPr>
        <w:pStyle w:val="ListParagraph"/>
        <w:numPr>
          <w:ilvl w:val="1"/>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 xml:space="preserve">They </w:t>
      </w:r>
      <w:r w:rsidR="00B34992">
        <w:rPr>
          <w:rFonts w:ascii="Bookman Old Style" w:eastAsia="Times New Roman" w:hAnsi="Bookman Old Style" w:cs="Arial"/>
          <w:kern w:val="0"/>
          <w:sz w:val="20"/>
          <w:szCs w:val="20"/>
          <w:lang w:bidi="bn-IN"/>
          <w14:ligatures w14:val="none"/>
        </w:rPr>
        <w:t>Have given loans/advances/</w:t>
      </w:r>
      <w:proofErr w:type="spellStart"/>
      <w:r w:rsidR="00B34992">
        <w:rPr>
          <w:rFonts w:ascii="Bookman Old Style" w:eastAsia="Times New Roman" w:hAnsi="Bookman Old Style" w:cs="Arial"/>
          <w:kern w:val="0"/>
          <w:sz w:val="20"/>
          <w:szCs w:val="20"/>
          <w:lang w:bidi="bn-IN"/>
          <w14:ligatures w14:val="none"/>
        </w:rPr>
        <w:t>gurantees</w:t>
      </w:r>
      <w:proofErr w:type="spellEnd"/>
      <w:r w:rsidR="00B34992">
        <w:rPr>
          <w:rFonts w:ascii="Bookman Old Style" w:eastAsia="Times New Roman" w:hAnsi="Bookman Old Style" w:cs="Arial"/>
          <w:kern w:val="0"/>
          <w:sz w:val="20"/>
          <w:szCs w:val="20"/>
          <w:lang w:bidi="bn-IN"/>
          <w14:ligatures w14:val="none"/>
        </w:rPr>
        <w:t xml:space="preserve"> to parties other than subsidiaries for which balance outstandings is Rs 5.73 crores as on 31.01.23.</w:t>
      </w:r>
      <w:r w:rsidR="00482A59">
        <w:rPr>
          <w:rFonts w:ascii="Bookman Old Style" w:eastAsia="Times New Roman" w:hAnsi="Bookman Old Style" w:cs="Arial"/>
          <w:kern w:val="0"/>
          <w:sz w:val="20"/>
          <w:szCs w:val="20"/>
          <w:lang w:bidi="bn-IN"/>
          <w14:ligatures w14:val="none"/>
        </w:rPr>
        <w:t xml:space="preserve"> (P-45 of AR of FY 23)</w:t>
      </w:r>
    </w:p>
    <w:p w14:paraId="66A9949F" w14:textId="14517B70" w:rsidR="00B34992" w:rsidRPr="008F7ED2" w:rsidRDefault="00B34992" w:rsidP="00B34992">
      <w:pPr>
        <w:pStyle w:val="ListParagraph"/>
        <w:shd w:val="clear" w:color="auto" w:fill="FFFFFF"/>
        <w:autoSpaceDE w:val="0"/>
        <w:autoSpaceDN w:val="0"/>
        <w:adjustRightInd w:val="0"/>
        <w:spacing w:before="100" w:beforeAutospacing="1" w:after="100" w:afterAutospacing="1" w:line="240" w:lineRule="auto"/>
        <w:ind w:left="1800"/>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noProof/>
          <w:kern w:val="0"/>
          <w:sz w:val="20"/>
          <w:szCs w:val="20"/>
          <w:lang w:bidi="bn-IN"/>
        </w:rPr>
        <w:drawing>
          <wp:inline distT="0" distB="0" distL="0" distR="0" wp14:anchorId="14F93AC0" wp14:editId="29131B52">
            <wp:extent cx="2860040" cy="1627955"/>
            <wp:effectExtent l="0" t="0" r="0" b="0"/>
            <wp:docPr id="1889736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3699" name="Picture 188973699"/>
                    <pic:cNvPicPr/>
                  </pic:nvPicPr>
                  <pic:blipFill>
                    <a:blip r:embed="rId17">
                      <a:extLst>
                        <a:ext uri="{28A0092B-C50C-407E-A947-70E740481C1C}">
                          <a14:useLocalDpi xmlns:a14="http://schemas.microsoft.com/office/drawing/2010/main" val="0"/>
                        </a:ext>
                      </a:extLst>
                    </a:blip>
                    <a:stretch>
                      <a:fillRect/>
                    </a:stretch>
                  </pic:blipFill>
                  <pic:spPr>
                    <a:xfrm>
                      <a:off x="0" y="0"/>
                      <a:ext cx="2897690" cy="1649386"/>
                    </a:xfrm>
                    <a:prstGeom prst="rect">
                      <a:avLst/>
                    </a:prstGeom>
                  </pic:spPr>
                </pic:pic>
              </a:graphicData>
            </a:graphic>
          </wp:inline>
        </w:drawing>
      </w:r>
    </w:p>
    <w:p w14:paraId="5A39E05E" w14:textId="77777777" w:rsidR="009B3794" w:rsidRDefault="009B3794" w:rsidP="002B020E">
      <w:pPr>
        <w:pStyle w:val="ListParagraph"/>
        <w:shd w:val="clear" w:color="auto" w:fill="FFFFFF"/>
        <w:autoSpaceDE w:val="0"/>
        <w:autoSpaceDN w:val="0"/>
        <w:adjustRightInd w:val="0"/>
        <w:spacing w:before="100" w:beforeAutospacing="1" w:after="100" w:afterAutospacing="1" w:line="240" w:lineRule="auto"/>
        <w:ind w:left="284"/>
        <w:jc w:val="both"/>
        <w:rPr>
          <w:rFonts w:ascii="Bookman Old Style" w:eastAsia="Times New Roman" w:hAnsi="Bookman Old Style" w:cs="Arial"/>
          <w:kern w:val="0"/>
          <w:sz w:val="20"/>
          <w:szCs w:val="20"/>
          <w:lang w:bidi="bn-IN"/>
          <w14:ligatures w14:val="none"/>
        </w:rPr>
      </w:pPr>
    </w:p>
    <w:p w14:paraId="37E6F673" w14:textId="784C1617" w:rsidR="000C07A0" w:rsidRDefault="000C07A0" w:rsidP="00CD72CA">
      <w:pPr>
        <w:pStyle w:val="ListParagraph"/>
        <w:shd w:val="clear" w:color="auto" w:fill="FFFFFF"/>
        <w:autoSpaceDE w:val="0"/>
        <w:autoSpaceDN w:val="0"/>
        <w:adjustRightInd w:val="0"/>
        <w:spacing w:before="100" w:beforeAutospacing="1" w:after="100" w:afterAutospacing="1" w:line="240" w:lineRule="auto"/>
        <w:ind w:firstLine="720"/>
        <w:jc w:val="both"/>
        <w:rPr>
          <w:rFonts w:ascii="Bookman Old Style" w:eastAsia="Times New Roman" w:hAnsi="Bookman Old Style" w:cs="Arial"/>
          <w:kern w:val="0"/>
          <w:sz w:val="20"/>
          <w:szCs w:val="20"/>
          <w:lang w:bidi="bn-IN"/>
          <w14:ligatures w14:val="none"/>
        </w:rPr>
      </w:pPr>
      <w:r w:rsidRPr="000C07A0">
        <w:rPr>
          <w:rFonts w:ascii="Bookman Old Style" w:eastAsia="Times New Roman" w:hAnsi="Bookman Old Style" w:cs="Arial"/>
          <w:b/>
          <w:bCs/>
          <w:kern w:val="0"/>
          <w:sz w:val="20"/>
          <w:szCs w:val="20"/>
          <w:lang w:bidi="bn-IN"/>
          <w14:ligatures w14:val="none"/>
        </w:rPr>
        <w:t>CRISIL vide their Rating Rationale dated 8</w:t>
      </w:r>
      <w:r w:rsidRPr="000C07A0">
        <w:rPr>
          <w:rFonts w:ascii="Bookman Old Style" w:eastAsia="Times New Roman" w:hAnsi="Bookman Old Style" w:cs="Arial"/>
          <w:b/>
          <w:bCs/>
          <w:kern w:val="0"/>
          <w:sz w:val="20"/>
          <w:szCs w:val="20"/>
          <w:vertAlign w:val="superscript"/>
          <w:lang w:bidi="bn-IN"/>
          <w14:ligatures w14:val="none"/>
        </w:rPr>
        <w:t>th</w:t>
      </w:r>
      <w:r w:rsidRPr="000C07A0">
        <w:rPr>
          <w:rFonts w:ascii="Bookman Old Style" w:eastAsia="Times New Roman" w:hAnsi="Bookman Old Style" w:cs="Arial"/>
          <w:b/>
          <w:bCs/>
          <w:kern w:val="0"/>
          <w:sz w:val="20"/>
          <w:szCs w:val="20"/>
          <w:lang w:bidi="bn-IN"/>
          <w14:ligatures w14:val="none"/>
        </w:rPr>
        <w:t xml:space="preserve"> June, 2022 informed that Amrit </w:t>
      </w:r>
      <w:proofErr w:type="spellStart"/>
      <w:r w:rsidRPr="000C07A0">
        <w:rPr>
          <w:rFonts w:ascii="Bookman Old Style" w:eastAsia="Times New Roman" w:hAnsi="Bookman Old Style" w:cs="Arial"/>
          <w:b/>
          <w:bCs/>
          <w:kern w:val="0"/>
          <w:sz w:val="20"/>
          <w:szCs w:val="20"/>
          <w:lang w:bidi="bn-IN"/>
          <w14:ligatures w14:val="none"/>
        </w:rPr>
        <w:t>Polychem</w:t>
      </w:r>
      <w:proofErr w:type="spellEnd"/>
      <w:r w:rsidRPr="000C07A0">
        <w:rPr>
          <w:rFonts w:ascii="Bookman Old Style" w:eastAsia="Times New Roman" w:hAnsi="Bookman Old Style" w:cs="Arial"/>
          <w:b/>
          <w:bCs/>
          <w:kern w:val="0"/>
          <w:sz w:val="20"/>
          <w:szCs w:val="20"/>
          <w:lang w:bidi="bn-IN"/>
          <w14:ligatures w14:val="none"/>
        </w:rPr>
        <w:t xml:space="preserve"> did not respond to CRISIL’s communication for issuing rating. Accordingly CRISIL rated them as Issuer not operating</w:t>
      </w:r>
      <w:r>
        <w:rPr>
          <w:rFonts w:ascii="Bookman Old Style" w:eastAsia="Times New Roman" w:hAnsi="Bookman Old Style" w:cs="Arial"/>
          <w:kern w:val="0"/>
          <w:sz w:val="20"/>
          <w:szCs w:val="20"/>
          <w:lang w:bidi="bn-IN"/>
          <w14:ligatures w14:val="none"/>
        </w:rPr>
        <w:t>.</w:t>
      </w:r>
    </w:p>
    <w:p w14:paraId="4943990F" w14:textId="77777777" w:rsidR="00CD72CA" w:rsidRDefault="00CD72CA" w:rsidP="00CD72CA">
      <w:pPr>
        <w:pStyle w:val="ListParagraph"/>
        <w:shd w:val="clear" w:color="auto" w:fill="FFFFFF"/>
        <w:autoSpaceDE w:val="0"/>
        <w:autoSpaceDN w:val="0"/>
        <w:adjustRightInd w:val="0"/>
        <w:spacing w:before="100" w:beforeAutospacing="1" w:after="100" w:afterAutospacing="1" w:line="240" w:lineRule="auto"/>
        <w:ind w:firstLine="720"/>
        <w:jc w:val="both"/>
        <w:rPr>
          <w:rFonts w:ascii="Bookman Old Style" w:eastAsia="Times New Roman" w:hAnsi="Bookman Old Style" w:cs="Arial"/>
          <w:kern w:val="0"/>
          <w:sz w:val="20"/>
          <w:szCs w:val="20"/>
          <w:lang w:bidi="bn-IN"/>
          <w14:ligatures w14:val="none"/>
        </w:rPr>
      </w:pPr>
    </w:p>
    <w:p w14:paraId="4174C883" w14:textId="3DC254E4" w:rsidR="00CD72CA" w:rsidRDefault="00CC77DF" w:rsidP="00CD72CA">
      <w:pPr>
        <w:pStyle w:val="ListParagraph"/>
        <w:numPr>
          <w:ilvl w:val="1"/>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 xml:space="preserve">In cash flow statement, it is shown company invested 10.59 </w:t>
      </w:r>
      <w:proofErr w:type="spellStart"/>
      <w:r>
        <w:rPr>
          <w:rFonts w:ascii="Bookman Old Style" w:eastAsia="Times New Roman" w:hAnsi="Bookman Old Style" w:cs="Arial"/>
          <w:kern w:val="0"/>
          <w:sz w:val="20"/>
          <w:szCs w:val="20"/>
          <w:lang w:bidi="bn-IN"/>
          <w14:ligatures w14:val="none"/>
        </w:rPr>
        <w:t>cr</w:t>
      </w:r>
      <w:proofErr w:type="spellEnd"/>
      <w:r>
        <w:rPr>
          <w:rFonts w:ascii="Bookman Old Style" w:eastAsia="Times New Roman" w:hAnsi="Bookman Old Style" w:cs="Arial"/>
          <w:kern w:val="0"/>
          <w:sz w:val="20"/>
          <w:szCs w:val="20"/>
          <w:lang w:bidi="bn-IN"/>
          <w14:ligatures w14:val="none"/>
        </w:rPr>
        <w:t xml:space="preserve"> for purchase of plant property &amp; equipment. But the same can’t </w:t>
      </w:r>
      <w:r w:rsidR="00074D4A">
        <w:rPr>
          <w:rFonts w:ascii="Bookman Old Style" w:eastAsia="Times New Roman" w:hAnsi="Bookman Old Style" w:cs="Arial"/>
          <w:kern w:val="0"/>
          <w:sz w:val="20"/>
          <w:szCs w:val="20"/>
          <w:lang w:bidi="bn-IN"/>
          <w14:ligatures w14:val="none"/>
        </w:rPr>
        <w:t>b</w:t>
      </w:r>
      <w:r>
        <w:rPr>
          <w:rFonts w:ascii="Bookman Old Style" w:eastAsia="Times New Roman" w:hAnsi="Bookman Old Style" w:cs="Arial"/>
          <w:kern w:val="0"/>
          <w:sz w:val="20"/>
          <w:szCs w:val="20"/>
          <w:lang w:bidi="bn-IN"/>
          <w14:ligatures w14:val="none"/>
        </w:rPr>
        <w:t>e verified form notes of financial statement.</w:t>
      </w:r>
    </w:p>
    <w:p w14:paraId="76A0B0A3" w14:textId="77777777" w:rsidR="00CC77DF" w:rsidRDefault="00CC77DF" w:rsidP="00CC77DF">
      <w:pPr>
        <w:pStyle w:val="ListParagraph"/>
        <w:shd w:val="clear" w:color="auto" w:fill="FFFFFF"/>
        <w:autoSpaceDE w:val="0"/>
        <w:autoSpaceDN w:val="0"/>
        <w:adjustRightInd w:val="0"/>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1948E2DD" w14:textId="1049F99C" w:rsidR="00CC77DF" w:rsidRDefault="00CC77DF" w:rsidP="00CC77DF">
      <w:pPr>
        <w:pStyle w:val="ListParagraph"/>
        <w:shd w:val="clear" w:color="auto" w:fill="FFFFFF"/>
        <w:autoSpaceDE w:val="0"/>
        <w:autoSpaceDN w:val="0"/>
        <w:adjustRightInd w:val="0"/>
        <w:spacing w:before="100" w:beforeAutospacing="1" w:after="100" w:afterAutospacing="1" w:line="240" w:lineRule="auto"/>
        <w:ind w:left="1440"/>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noProof/>
          <w:kern w:val="0"/>
          <w:sz w:val="20"/>
          <w:szCs w:val="20"/>
          <w:lang w:bidi="bn-IN"/>
        </w:rPr>
        <w:lastRenderedPageBreak/>
        <w:drawing>
          <wp:inline distT="0" distB="0" distL="0" distR="0" wp14:anchorId="00F98089" wp14:editId="50B09E24">
            <wp:extent cx="3849557" cy="4282440"/>
            <wp:effectExtent l="0" t="0" r="0" b="3810"/>
            <wp:docPr id="8710624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62447" name="Picture 871062447"/>
                    <pic:cNvPicPr/>
                  </pic:nvPicPr>
                  <pic:blipFill>
                    <a:blip r:embed="rId18">
                      <a:extLst>
                        <a:ext uri="{28A0092B-C50C-407E-A947-70E740481C1C}">
                          <a14:useLocalDpi xmlns:a14="http://schemas.microsoft.com/office/drawing/2010/main" val="0"/>
                        </a:ext>
                      </a:extLst>
                    </a:blip>
                    <a:stretch>
                      <a:fillRect/>
                    </a:stretch>
                  </pic:blipFill>
                  <pic:spPr>
                    <a:xfrm>
                      <a:off x="0" y="0"/>
                      <a:ext cx="3853411" cy="4286728"/>
                    </a:xfrm>
                    <a:prstGeom prst="rect">
                      <a:avLst/>
                    </a:prstGeom>
                  </pic:spPr>
                </pic:pic>
              </a:graphicData>
            </a:graphic>
          </wp:inline>
        </w:drawing>
      </w:r>
    </w:p>
    <w:p w14:paraId="19DB0E4D" w14:textId="77777777" w:rsidR="00CD72CA" w:rsidRDefault="00CD72CA" w:rsidP="000C07A0">
      <w:pPr>
        <w:pStyle w:val="ListParagraph"/>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p>
    <w:p w14:paraId="1AB0C14A" w14:textId="77777777" w:rsidR="00F50A7F" w:rsidRPr="00F50A7F" w:rsidRDefault="00F50A7F" w:rsidP="00F50A7F">
      <w:pPr>
        <w:pStyle w:val="ListParagraph"/>
        <w:shd w:val="clear" w:color="auto" w:fill="FFFFFF"/>
        <w:autoSpaceDE w:val="0"/>
        <w:autoSpaceDN w:val="0"/>
        <w:adjustRightInd w:val="0"/>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065C3CC9" w14:textId="1CA5AB7E" w:rsidR="00CD72CA" w:rsidRDefault="00CD72CA" w:rsidP="00F50A7F">
      <w:pPr>
        <w:pStyle w:val="ListParagraph"/>
        <w:shd w:val="clear" w:color="auto" w:fill="FFFFFF"/>
        <w:autoSpaceDE w:val="0"/>
        <w:autoSpaceDN w:val="0"/>
        <w:adjustRightInd w:val="0"/>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noProof/>
          <w:kern w:val="0"/>
          <w:sz w:val="20"/>
          <w:szCs w:val="20"/>
          <w:lang w:bidi="bn-IN"/>
        </w:rPr>
        <w:drawing>
          <wp:inline distT="0" distB="0" distL="0" distR="0" wp14:anchorId="5FF21382" wp14:editId="350DEF05">
            <wp:extent cx="5252720" cy="3451306"/>
            <wp:effectExtent l="0" t="0" r="5080" b="0"/>
            <wp:docPr id="5488851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85152" name="Picture 548885152"/>
                    <pic:cNvPicPr/>
                  </pic:nvPicPr>
                  <pic:blipFill>
                    <a:blip r:embed="rId19">
                      <a:extLst>
                        <a:ext uri="{28A0092B-C50C-407E-A947-70E740481C1C}">
                          <a14:useLocalDpi xmlns:a14="http://schemas.microsoft.com/office/drawing/2010/main" val="0"/>
                        </a:ext>
                      </a:extLst>
                    </a:blip>
                    <a:stretch>
                      <a:fillRect/>
                    </a:stretch>
                  </pic:blipFill>
                  <pic:spPr>
                    <a:xfrm>
                      <a:off x="0" y="0"/>
                      <a:ext cx="5256374" cy="3453707"/>
                    </a:xfrm>
                    <a:prstGeom prst="rect">
                      <a:avLst/>
                    </a:prstGeom>
                  </pic:spPr>
                </pic:pic>
              </a:graphicData>
            </a:graphic>
          </wp:inline>
        </w:drawing>
      </w:r>
    </w:p>
    <w:p w14:paraId="6A1F6273" w14:textId="7B2F0FA3" w:rsidR="00F50A7F" w:rsidRDefault="00F50A7F" w:rsidP="00CD72CA">
      <w:pPr>
        <w:pStyle w:val="ListParagraph"/>
        <w:numPr>
          <w:ilvl w:val="1"/>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lastRenderedPageBreak/>
        <w:t xml:space="preserve">Unbilled revenue is being considered as trade receivables. Is it </w:t>
      </w:r>
      <w:r w:rsidR="00074D4A">
        <w:rPr>
          <w:rFonts w:ascii="Bookman Old Style" w:eastAsia="Times New Roman" w:hAnsi="Bookman Old Style" w:cs="Arial"/>
          <w:kern w:val="0"/>
          <w:sz w:val="20"/>
          <w:szCs w:val="20"/>
          <w:lang w:bidi="bn-IN"/>
          <w14:ligatures w14:val="none"/>
        </w:rPr>
        <w:t xml:space="preserve">right </w:t>
      </w:r>
      <w:proofErr w:type="spellStart"/>
      <w:r w:rsidR="00074D4A">
        <w:rPr>
          <w:rFonts w:ascii="Bookman Old Style" w:eastAsia="Times New Roman" w:hAnsi="Bookman Old Style" w:cs="Arial"/>
          <w:kern w:val="0"/>
          <w:sz w:val="20"/>
          <w:szCs w:val="20"/>
          <w:lang w:bidi="bn-IN"/>
          <w14:ligatures w14:val="none"/>
        </w:rPr>
        <w:t>prcatice</w:t>
      </w:r>
      <w:proofErr w:type="spellEnd"/>
      <w:r>
        <w:rPr>
          <w:rFonts w:ascii="Bookman Old Style" w:eastAsia="Times New Roman" w:hAnsi="Bookman Old Style" w:cs="Arial"/>
          <w:kern w:val="0"/>
          <w:sz w:val="20"/>
          <w:szCs w:val="20"/>
          <w:lang w:bidi="bn-IN"/>
          <w14:ligatures w14:val="none"/>
        </w:rPr>
        <w:t xml:space="preserve"> as per account standard? </w:t>
      </w:r>
    </w:p>
    <w:p w14:paraId="4B277FC5" w14:textId="77777777" w:rsidR="00F50A7F" w:rsidRDefault="00F50A7F" w:rsidP="00F50A7F">
      <w:pPr>
        <w:pStyle w:val="ListParagraph"/>
        <w:shd w:val="clear" w:color="auto" w:fill="FFFFFF"/>
        <w:autoSpaceDE w:val="0"/>
        <w:autoSpaceDN w:val="0"/>
        <w:adjustRightInd w:val="0"/>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7719A4EC" w14:textId="77777777" w:rsidR="005E48DE" w:rsidRDefault="00F50A7F" w:rsidP="00F50A7F">
      <w:pPr>
        <w:pStyle w:val="ListParagraph"/>
        <w:shd w:val="clear" w:color="auto" w:fill="FFFFFF"/>
        <w:autoSpaceDE w:val="0"/>
        <w:autoSpaceDN w:val="0"/>
        <w:adjustRightInd w:val="0"/>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 xml:space="preserve"> </w:t>
      </w:r>
      <w:r>
        <w:rPr>
          <w:rFonts w:ascii="Bookman Old Style" w:eastAsia="Times New Roman" w:hAnsi="Bookman Old Style" w:cs="Arial"/>
          <w:kern w:val="0"/>
          <w:sz w:val="20"/>
          <w:szCs w:val="20"/>
          <w:lang w:bidi="bn-IN"/>
          <w14:ligatures w14:val="none"/>
        </w:rPr>
        <w:tab/>
      </w:r>
      <w:r>
        <w:rPr>
          <w:rFonts w:ascii="Bookman Old Style" w:eastAsia="Times New Roman" w:hAnsi="Bookman Old Style" w:cs="Arial"/>
          <w:noProof/>
          <w:kern w:val="0"/>
          <w:sz w:val="20"/>
          <w:szCs w:val="20"/>
          <w:lang w:bidi="bn-IN"/>
        </w:rPr>
        <w:drawing>
          <wp:inline distT="0" distB="0" distL="0" distR="0" wp14:anchorId="69E49168" wp14:editId="2E19E8FC">
            <wp:extent cx="4638040" cy="2465694"/>
            <wp:effectExtent l="0" t="0" r="0" b="0"/>
            <wp:docPr id="17472003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00328" name="Picture 17472003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5047" cy="2474735"/>
                    </a:xfrm>
                    <a:prstGeom prst="rect">
                      <a:avLst/>
                    </a:prstGeom>
                  </pic:spPr>
                </pic:pic>
              </a:graphicData>
            </a:graphic>
          </wp:inline>
        </w:drawing>
      </w:r>
    </w:p>
    <w:p w14:paraId="640F5C44" w14:textId="77777777" w:rsidR="005E48DE" w:rsidRDefault="005E48DE" w:rsidP="00F50A7F">
      <w:pPr>
        <w:pStyle w:val="ListParagraph"/>
        <w:shd w:val="clear" w:color="auto" w:fill="FFFFFF"/>
        <w:autoSpaceDE w:val="0"/>
        <w:autoSpaceDN w:val="0"/>
        <w:adjustRightInd w:val="0"/>
        <w:spacing w:before="100" w:beforeAutospacing="1" w:after="100" w:afterAutospacing="1" w:line="240" w:lineRule="auto"/>
        <w:ind w:left="1004"/>
        <w:jc w:val="both"/>
        <w:rPr>
          <w:rFonts w:ascii="Bookman Old Style" w:eastAsia="Times New Roman" w:hAnsi="Bookman Old Style" w:cs="Arial"/>
          <w:kern w:val="0"/>
          <w:sz w:val="20"/>
          <w:szCs w:val="20"/>
          <w:lang w:bidi="bn-IN"/>
          <w14:ligatures w14:val="none"/>
        </w:rPr>
      </w:pPr>
    </w:p>
    <w:p w14:paraId="46D8BD30" w14:textId="6B326ACB" w:rsidR="00F50A7F" w:rsidRDefault="005E48DE" w:rsidP="005E48DE">
      <w:pPr>
        <w:pStyle w:val="ListParagraph"/>
        <w:numPr>
          <w:ilvl w:val="1"/>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CARO report of subsidiary companies not issued till preparation of AR 2023.</w:t>
      </w:r>
    </w:p>
    <w:p w14:paraId="4CCF0CB4" w14:textId="0E5CB008" w:rsidR="0039537E" w:rsidRDefault="00942A04" w:rsidP="005E48DE">
      <w:pPr>
        <w:pStyle w:val="ListParagraph"/>
        <w:numPr>
          <w:ilvl w:val="1"/>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Increasing</w:t>
      </w:r>
      <w:r w:rsidR="0039537E">
        <w:rPr>
          <w:rFonts w:ascii="Bookman Old Style" w:eastAsia="Times New Roman" w:hAnsi="Bookman Old Style" w:cs="Arial"/>
          <w:kern w:val="0"/>
          <w:sz w:val="20"/>
          <w:szCs w:val="20"/>
          <w:lang w:bidi="bn-IN"/>
          <w14:ligatures w14:val="none"/>
        </w:rPr>
        <w:t xml:space="preserve"> short term borrowings</w:t>
      </w:r>
      <w:r>
        <w:rPr>
          <w:rFonts w:ascii="Bookman Old Style" w:eastAsia="Times New Roman" w:hAnsi="Bookman Old Style" w:cs="Arial"/>
          <w:kern w:val="0"/>
          <w:sz w:val="20"/>
          <w:szCs w:val="20"/>
          <w:lang w:bidi="bn-IN"/>
          <w14:ligatures w14:val="none"/>
        </w:rPr>
        <w:t xml:space="preserve">, lion’s share of which is working capital loans given by various banks against vehicle or </w:t>
      </w:r>
      <w:r w:rsidR="00074D4A">
        <w:rPr>
          <w:rFonts w:ascii="Bookman Old Style" w:eastAsia="Times New Roman" w:hAnsi="Bookman Old Style" w:cs="Arial"/>
          <w:kern w:val="0"/>
          <w:sz w:val="20"/>
          <w:szCs w:val="20"/>
          <w:lang w:bidi="bn-IN"/>
          <w14:ligatures w14:val="none"/>
        </w:rPr>
        <w:t xml:space="preserve">commercial </w:t>
      </w:r>
      <w:r>
        <w:rPr>
          <w:rFonts w:ascii="Bookman Old Style" w:eastAsia="Times New Roman" w:hAnsi="Bookman Old Style" w:cs="Arial"/>
          <w:kern w:val="0"/>
          <w:sz w:val="20"/>
          <w:szCs w:val="20"/>
          <w:lang w:bidi="bn-IN"/>
          <w14:ligatures w14:val="none"/>
        </w:rPr>
        <w:t>property</w:t>
      </w:r>
      <w:r w:rsidR="00074D4A">
        <w:rPr>
          <w:rFonts w:ascii="Bookman Old Style" w:eastAsia="Times New Roman" w:hAnsi="Bookman Old Style" w:cs="Arial"/>
          <w:kern w:val="0"/>
          <w:sz w:val="20"/>
          <w:szCs w:val="20"/>
          <w:lang w:bidi="bn-IN"/>
          <w14:ligatures w14:val="none"/>
        </w:rPr>
        <w:t xml:space="preserve"> of the </w:t>
      </w:r>
      <w:proofErr w:type="spellStart"/>
      <w:r w:rsidR="00074D4A">
        <w:rPr>
          <w:rFonts w:ascii="Bookman Old Style" w:eastAsia="Times New Roman" w:hAnsi="Bookman Old Style" w:cs="Arial"/>
          <w:kern w:val="0"/>
          <w:sz w:val="20"/>
          <w:szCs w:val="20"/>
          <w:lang w:bidi="bn-IN"/>
          <w14:ligatures w14:val="none"/>
        </w:rPr>
        <w:t>comapny</w:t>
      </w:r>
      <w:proofErr w:type="spellEnd"/>
      <w:r>
        <w:rPr>
          <w:rFonts w:ascii="Bookman Old Style" w:eastAsia="Times New Roman" w:hAnsi="Bookman Old Style" w:cs="Arial"/>
          <w:kern w:val="0"/>
          <w:sz w:val="20"/>
          <w:szCs w:val="20"/>
          <w:lang w:bidi="bn-IN"/>
          <w14:ligatures w14:val="none"/>
        </w:rPr>
        <w:t>.</w:t>
      </w:r>
    </w:p>
    <w:p w14:paraId="15BE2B9E" w14:textId="77777777" w:rsidR="000C07A0" w:rsidRDefault="000C07A0" w:rsidP="000C07A0">
      <w:pPr>
        <w:pStyle w:val="ListParagraph"/>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p>
    <w:p w14:paraId="6D23C9FB" w14:textId="11089607" w:rsidR="000C07A0" w:rsidRPr="00F74661" w:rsidRDefault="000C07A0" w:rsidP="000C07A0">
      <w:pPr>
        <w:pStyle w:val="ListParagraph"/>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ab/>
      </w:r>
    </w:p>
    <w:p w14:paraId="2F345188" w14:textId="4F61DDD5" w:rsidR="005E1E69" w:rsidRDefault="005E1E69" w:rsidP="002B020E">
      <w:pPr>
        <w:pStyle w:val="ListParagraph"/>
        <w:numPr>
          <w:ilvl w:val="0"/>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b/>
          <w:bCs/>
          <w:i/>
          <w:iCs/>
          <w:kern w:val="0"/>
          <w:sz w:val="20"/>
          <w:szCs w:val="20"/>
          <w:u w:val="single"/>
          <w:lang w:bidi="bn-IN"/>
          <w14:ligatures w14:val="none"/>
        </w:rPr>
      </w:pPr>
      <w:r w:rsidRPr="00074D4A">
        <w:rPr>
          <w:rFonts w:ascii="Bookman Old Style" w:eastAsia="Times New Roman" w:hAnsi="Bookman Old Style" w:cs="Arial"/>
          <w:b/>
          <w:bCs/>
          <w:i/>
          <w:iCs/>
          <w:kern w:val="0"/>
          <w:sz w:val="20"/>
          <w:szCs w:val="20"/>
          <w:u w:val="single"/>
          <w:lang w:bidi="bn-IN"/>
          <w14:ligatures w14:val="none"/>
        </w:rPr>
        <w:t>Valuation:</w:t>
      </w:r>
    </w:p>
    <w:p w14:paraId="77089CE4" w14:textId="77777777" w:rsidR="00074D4A" w:rsidRDefault="00074D4A" w:rsidP="00074D4A">
      <w:pPr>
        <w:pStyle w:val="ListParagraph"/>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b/>
          <w:bCs/>
          <w:i/>
          <w:iCs/>
          <w:kern w:val="0"/>
          <w:sz w:val="20"/>
          <w:szCs w:val="20"/>
          <w:u w:val="single"/>
          <w:lang w:bidi="bn-IN"/>
          <w14:ligatures w14:val="none"/>
        </w:rPr>
      </w:pPr>
    </w:p>
    <w:p w14:paraId="313ED71E" w14:textId="50D99B39" w:rsidR="00074D4A" w:rsidRPr="00074D4A" w:rsidRDefault="00407396" w:rsidP="00074D4A">
      <w:pPr>
        <w:pStyle w:val="ListParagraph"/>
        <w:numPr>
          <w:ilvl w:val="1"/>
          <w:numId w:val="4"/>
        </w:numPr>
        <w:shd w:val="clear" w:color="auto" w:fill="FFFFFF"/>
        <w:autoSpaceDE w:val="0"/>
        <w:autoSpaceDN w:val="0"/>
        <w:adjustRightInd w:val="0"/>
        <w:spacing w:before="100" w:beforeAutospacing="1" w:after="100" w:afterAutospacing="1" w:line="240" w:lineRule="auto"/>
        <w:jc w:val="both"/>
        <w:rPr>
          <w:rFonts w:ascii="Bookman Old Style" w:eastAsia="Times New Roman" w:hAnsi="Bookman Old Style" w:cs="Arial"/>
          <w:kern w:val="0"/>
          <w:sz w:val="20"/>
          <w:szCs w:val="20"/>
          <w:lang w:bidi="bn-IN"/>
          <w14:ligatures w14:val="none"/>
        </w:rPr>
      </w:pPr>
      <w:r>
        <w:rPr>
          <w:rFonts w:ascii="Bookman Old Style" w:eastAsia="Times New Roman" w:hAnsi="Bookman Old Style" w:cs="Arial"/>
          <w:kern w:val="0"/>
          <w:sz w:val="20"/>
          <w:szCs w:val="20"/>
          <w:lang w:bidi="bn-IN"/>
          <w14:ligatures w14:val="none"/>
        </w:rPr>
        <w:t>L</w:t>
      </w:r>
      <w:r w:rsidRPr="00407396">
        <w:rPr>
          <w:rFonts w:ascii="Bookman Old Style" w:eastAsia="Times New Roman" w:hAnsi="Bookman Old Style" w:cs="Arial"/>
          <w:kern w:val="0"/>
          <w:sz w:val="20"/>
          <w:szCs w:val="20"/>
          <w:lang w:bidi="bn-IN"/>
          <w14:ligatures w14:val="none"/>
        </w:rPr>
        <w:t xml:space="preserve">ogistics company avg P/E 15 to 30, @ </w:t>
      </w:r>
      <w:r w:rsidR="000974EB" w:rsidRPr="00407396">
        <w:rPr>
          <w:rFonts w:ascii="Bookman Old Style" w:eastAsia="Times New Roman" w:hAnsi="Bookman Old Style" w:cs="Arial"/>
          <w:kern w:val="0"/>
          <w:sz w:val="20"/>
          <w:szCs w:val="20"/>
          <w:lang w:bidi="bn-IN"/>
          <w14:ligatures w14:val="none"/>
        </w:rPr>
        <w:t>current</w:t>
      </w:r>
      <w:r w:rsidRPr="00407396">
        <w:rPr>
          <w:rFonts w:ascii="Bookman Old Style" w:eastAsia="Times New Roman" w:hAnsi="Bookman Old Style" w:cs="Arial"/>
          <w:kern w:val="0"/>
          <w:sz w:val="20"/>
          <w:szCs w:val="20"/>
          <w:lang w:bidi="bn-IN"/>
          <w14:ligatures w14:val="none"/>
        </w:rPr>
        <w:t xml:space="preserve"> EPS of 3.23 share will consolidate within 48 to 100. High P/E of 40 </w:t>
      </w:r>
      <w:r>
        <w:rPr>
          <w:rFonts w:ascii="Bookman Old Style" w:eastAsia="Times New Roman" w:hAnsi="Bookman Old Style" w:cs="Arial"/>
          <w:kern w:val="0"/>
          <w:sz w:val="20"/>
          <w:szCs w:val="20"/>
          <w:lang w:bidi="bn-IN"/>
          <w14:ligatures w14:val="none"/>
        </w:rPr>
        <w:t>may push up</w:t>
      </w:r>
      <w:r w:rsidRPr="00407396">
        <w:rPr>
          <w:rFonts w:ascii="Bookman Old Style" w:eastAsia="Times New Roman" w:hAnsi="Bookman Old Style" w:cs="Arial"/>
          <w:kern w:val="0"/>
          <w:sz w:val="20"/>
          <w:szCs w:val="20"/>
          <w:lang w:bidi="bn-IN"/>
          <w14:ligatures w14:val="none"/>
        </w:rPr>
        <w:t xml:space="preserve"> price </w:t>
      </w:r>
      <w:r>
        <w:rPr>
          <w:rFonts w:ascii="Bookman Old Style" w:eastAsia="Times New Roman" w:hAnsi="Bookman Old Style" w:cs="Arial"/>
          <w:kern w:val="0"/>
          <w:sz w:val="20"/>
          <w:szCs w:val="20"/>
          <w:lang w:bidi="bn-IN"/>
          <w14:ligatures w14:val="none"/>
        </w:rPr>
        <w:t>to</w:t>
      </w:r>
      <w:r w:rsidRPr="00407396">
        <w:rPr>
          <w:rFonts w:ascii="Bookman Old Style" w:eastAsia="Times New Roman" w:hAnsi="Bookman Old Style" w:cs="Arial"/>
          <w:kern w:val="0"/>
          <w:sz w:val="20"/>
          <w:szCs w:val="20"/>
          <w:lang w:bidi="bn-IN"/>
          <w14:ligatures w14:val="none"/>
        </w:rPr>
        <w:t xml:space="preserve"> 130 to 150 max.</w:t>
      </w:r>
    </w:p>
    <w:p w14:paraId="2A7691F2" w14:textId="77777777" w:rsidR="000A78CD" w:rsidRDefault="004146C6" w:rsidP="002B020E">
      <w:pPr>
        <w:shd w:val="clear" w:color="auto" w:fill="FFFFFF"/>
        <w:spacing w:before="100" w:beforeAutospacing="1" w:after="100" w:afterAutospacing="1" w:line="240" w:lineRule="auto"/>
        <w:jc w:val="both"/>
        <w:rPr>
          <w:rFonts w:ascii="Bookman Old Style" w:eastAsia="Times New Roman" w:hAnsi="Bookman Old Style" w:cs="Arial"/>
          <w:b/>
          <w:bCs/>
          <w:kern w:val="0"/>
          <w:sz w:val="20"/>
          <w:szCs w:val="20"/>
          <w:lang w:bidi="bn-IN"/>
          <w14:ligatures w14:val="none"/>
        </w:rPr>
      </w:pPr>
      <w:r w:rsidRPr="00F74661">
        <w:rPr>
          <w:rFonts w:ascii="Bookman Old Style" w:eastAsia="Times New Roman" w:hAnsi="Bookman Old Style" w:cs="Arial"/>
          <w:kern w:val="0"/>
          <w:sz w:val="20"/>
          <w:szCs w:val="20"/>
          <w:lang w:bidi="bn-IN"/>
          <w14:ligatures w14:val="none"/>
        </w:rPr>
        <w:br/>
      </w:r>
    </w:p>
    <w:p w14:paraId="4ECE00BA" w14:textId="3B266012" w:rsidR="00392F55" w:rsidRPr="00F74661" w:rsidRDefault="00392F55" w:rsidP="002B020E">
      <w:pPr>
        <w:jc w:val="both"/>
        <w:rPr>
          <w:rFonts w:ascii="Bookman Old Style" w:hAnsi="Bookman Old Style"/>
          <w:sz w:val="20"/>
          <w:szCs w:val="20"/>
        </w:rPr>
      </w:pPr>
    </w:p>
    <w:sectPr w:rsidR="00392F55" w:rsidRPr="00F746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Zurich BT Rupee">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urceSansPro-Light">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pt;height:11.2pt" o:bullet="t">
        <v:imagedata r:id="rId1" o:title="msoBE09"/>
      </v:shape>
    </w:pict>
  </w:numPicBullet>
  <w:abstractNum w:abstractNumId="0" w15:restartNumberingAfterBreak="0">
    <w:nsid w:val="02C85859"/>
    <w:multiLevelType w:val="multilevel"/>
    <w:tmpl w:val="3A345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A51A1"/>
    <w:multiLevelType w:val="hybridMultilevel"/>
    <w:tmpl w:val="8ADE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04612"/>
    <w:multiLevelType w:val="multilevel"/>
    <w:tmpl w:val="217CF3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BF7E7F"/>
    <w:multiLevelType w:val="multilevel"/>
    <w:tmpl w:val="72B04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AA4276"/>
    <w:multiLevelType w:val="hybridMultilevel"/>
    <w:tmpl w:val="F65836C0"/>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5003DE"/>
    <w:multiLevelType w:val="multilevel"/>
    <w:tmpl w:val="FAB2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92863"/>
    <w:multiLevelType w:val="multilevel"/>
    <w:tmpl w:val="0F2E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EB2EC1"/>
    <w:multiLevelType w:val="multilevel"/>
    <w:tmpl w:val="9D14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824E58"/>
    <w:multiLevelType w:val="hybridMultilevel"/>
    <w:tmpl w:val="958CC27A"/>
    <w:lvl w:ilvl="0" w:tplc="04090007">
      <w:start w:val="1"/>
      <w:numFmt w:val="bullet"/>
      <w:lvlText w:val=""/>
      <w:lvlPicBulletId w:val="0"/>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1E107190"/>
    <w:multiLevelType w:val="hybridMultilevel"/>
    <w:tmpl w:val="F02C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763E1"/>
    <w:multiLevelType w:val="hybridMultilevel"/>
    <w:tmpl w:val="A37C4B0E"/>
    <w:lvl w:ilvl="0" w:tplc="A9DA932E">
      <w:start w:val="1"/>
      <w:numFmt w:val="decimal"/>
      <w:lvlText w:val="%1."/>
      <w:lvlJc w:val="left"/>
      <w:pPr>
        <w:ind w:left="720" w:hanging="360"/>
      </w:pPr>
      <w:rPr>
        <w:rFonts w:ascii="Bookman Old Style" w:eastAsia="Times New Roman" w:hAnsi="Bookman Old Style"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E0E52"/>
    <w:multiLevelType w:val="hybridMultilevel"/>
    <w:tmpl w:val="466E573E"/>
    <w:lvl w:ilvl="0" w:tplc="04090009">
      <w:start w:val="1"/>
      <w:numFmt w:val="bullet"/>
      <w:lvlText w:val=""/>
      <w:lvlJc w:val="left"/>
      <w:pPr>
        <w:ind w:left="984" w:hanging="360"/>
      </w:pPr>
      <w:rPr>
        <w:rFonts w:ascii="Wingdings" w:hAnsi="Wingdings"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2" w15:restartNumberingAfterBreak="0">
    <w:nsid w:val="229E4B90"/>
    <w:multiLevelType w:val="multilevel"/>
    <w:tmpl w:val="4F18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C59FD"/>
    <w:multiLevelType w:val="multilevel"/>
    <w:tmpl w:val="F586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D03C1"/>
    <w:multiLevelType w:val="hybridMultilevel"/>
    <w:tmpl w:val="6404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4479E"/>
    <w:multiLevelType w:val="hybridMultilevel"/>
    <w:tmpl w:val="82D45C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74D63"/>
    <w:multiLevelType w:val="hybridMultilevel"/>
    <w:tmpl w:val="22068840"/>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4C53620"/>
    <w:multiLevelType w:val="hybridMultilevel"/>
    <w:tmpl w:val="34BA4F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69F2302"/>
    <w:multiLevelType w:val="hybridMultilevel"/>
    <w:tmpl w:val="A37C4B0E"/>
    <w:lvl w:ilvl="0" w:tplc="FFFFFFFF">
      <w:start w:val="1"/>
      <w:numFmt w:val="decimal"/>
      <w:lvlText w:val="%1."/>
      <w:lvlJc w:val="left"/>
      <w:pPr>
        <w:ind w:left="720" w:hanging="360"/>
      </w:pPr>
      <w:rPr>
        <w:rFonts w:ascii="Bookman Old Style" w:eastAsia="Times New Roman" w:hAnsi="Bookman Old Style" w:cs="Aria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5B1AE6"/>
    <w:multiLevelType w:val="hybridMultilevel"/>
    <w:tmpl w:val="4C5CFA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90954"/>
    <w:multiLevelType w:val="hybridMultilevel"/>
    <w:tmpl w:val="096A7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D57917"/>
    <w:multiLevelType w:val="multilevel"/>
    <w:tmpl w:val="72B04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5145F90"/>
    <w:multiLevelType w:val="hybridMultilevel"/>
    <w:tmpl w:val="A50EB1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2F4F4E"/>
    <w:multiLevelType w:val="hybridMultilevel"/>
    <w:tmpl w:val="A1B41CD0"/>
    <w:lvl w:ilvl="0" w:tplc="D11E1D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0023E5"/>
    <w:multiLevelType w:val="hybridMultilevel"/>
    <w:tmpl w:val="6B90ED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523203E4"/>
    <w:multiLevelType w:val="multilevel"/>
    <w:tmpl w:val="D68E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5F199D"/>
    <w:multiLevelType w:val="multilevel"/>
    <w:tmpl w:val="72B04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85F7D5F"/>
    <w:multiLevelType w:val="multilevel"/>
    <w:tmpl w:val="E3B0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EC11DD"/>
    <w:multiLevelType w:val="multilevel"/>
    <w:tmpl w:val="F3E41B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AF241B"/>
    <w:multiLevelType w:val="hybridMultilevel"/>
    <w:tmpl w:val="BF3A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93090F"/>
    <w:multiLevelType w:val="multilevel"/>
    <w:tmpl w:val="217CF3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334419"/>
    <w:multiLevelType w:val="hybridMultilevel"/>
    <w:tmpl w:val="D01AEE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04" w:hanging="360"/>
      </w:pPr>
      <w:rPr>
        <w:rFonts w:ascii="Symbol" w:hAnsi="Symbol" w:hint="default"/>
      </w:rPr>
    </w:lvl>
    <w:lvl w:ilvl="2" w:tplc="0409000F">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C29F7"/>
    <w:multiLevelType w:val="hybridMultilevel"/>
    <w:tmpl w:val="A37C4B0E"/>
    <w:lvl w:ilvl="0" w:tplc="FFFFFFFF">
      <w:start w:val="1"/>
      <w:numFmt w:val="decimal"/>
      <w:lvlText w:val="%1."/>
      <w:lvlJc w:val="left"/>
      <w:pPr>
        <w:ind w:left="720" w:hanging="360"/>
      </w:pPr>
      <w:rPr>
        <w:rFonts w:ascii="Bookman Old Style" w:eastAsia="Times New Roman" w:hAnsi="Bookman Old Style" w:cs="Aria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38169B"/>
    <w:multiLevelType w:val="hybridMultilevel"/>
    <w:tmpl w:val="65062F5C"/>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6E3F3284"/>
    <w:multiLevelType w:val="hybridMultilevel"/>
    <w:tmpl w:val="8158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D6B9E"/>
    <w:multiLevelType w:val="hybridMultilevel"/>
    <w:tmpl w:val="C4D6E5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F77336"/>
    <w:multiLevelType w:val="multilevel"/>
    <w:tmpl w:val="5AB2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4823C7"/>
    <w:multiLevelType w:val="hybridMultilevel"/>
    <w:tmpl w:val="A6269F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18A0338"/>
    <w:multiLevelType w:val="multilevel"/>
    <w:tmpl w:val="5A6C4D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1A80C6C"/>
    <w:multiLevelType w:val="hybridMultilevel"/>
    <w:tmpl w:val="B616E6B8"/>
    <w:lvl w:ilvl="0" w:tplc="FC6EBF04">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4A817E8"/>
    <w:multiLevelType w:val="multilevel"/>
    <w:tmpl w:val="C4DC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FD1F76"/>
    <w:multiLevelType w:val="hybridMultilevel"/>
    <w:tmpl w:val="4CEEB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709714B"/>
    <w:multiLevelType w:val="hybridMultilevel"/>
    <w:tmpl w:val="444A50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D61AC1"/>
    <w:multiLevelType w:val="hybridMultilevel"/>
    <w:tmpl w:val="A37C4B0E"/>
    <w:lvl w:ilvl="0" w:tplc="FFFFFFFF">
      <w:start w:val="1"/>
      <w:numFmt w:val="decimal"/>
      <w:lvlText w:val="%1."/>
      <w:lvlJc w:val="left"/>
      <w:pPr>
        <w:ind w:left="720" w:hanging="360"/>
      </w:pPr>
      <w:rPr>
        <w:rFonts w:ascii="Bookman Old Style" w:eastAsia="Times New Roman" w:hAnsi="Bookman Old Style" w:cs="Aria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238137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57548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8171787">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1544071">
    <w:abstractNumId w:val="31"/>
  </w:num>
  <w:num w:numId="5" w16cid:durableId="327486167">
    <w:abstractNumId w:val="8"/>
  </w:num>
  <w:num w:numId="6" w16cid:durableId="1856066991">
    <w:abstractNumId w:val="4"/>
  </w:num>
  <w:num w:numId="7" w16cid:durableId="206339291">
    <w:abstractNumId w:val="16"/>
  </w:num>
  <w:num w:numId="8" w16cid:durableId="112870813">
    <w:abstractNumId w:val="26"/>
  </w:num>
  <w:num w:numId="9" w16cid:durableId="941424696">
    <w:abstractNumId w:val="3"/>
  </w:num>
  <w:num w:numId="10" w16cid:durableId="1465586206">
    <w:abstractNumId w:val="15"/>
  </w:num>
  <w:num w:numId="11" w16cid:durableId="619804623">
    <w:abstractNumId w:val="10"/>
  </w:num>
  <w:num w:numId="12" w16cid:durableId="311830546">
    <w:abstractNumId w:val="35"/>
  </w:num>
  <w:num w:numId="13" w16cid:durableId="591351725">
    <w:abstractNumId w:val="30"/>
  </w:num>
  <w:num w:numId="14" w16cid:durableId="1894191790">
    <w:abstractNumId w:val="36"/>
  </w:num>
  <w:num w:numId="15" w16cid:durableId="1169754594">
    <w:abstractNumId w:val="5"/>
  </w:num>
  <w:num w:numId="16" w16cid:durableId="1161891710">
    <w:abstractNumId w:val="25"/>
  </w:num>
  <w:num w:numId="17" w16cid:durableId="244346434">
    <w:abstractNumId w:val="12"/>
  </w:num>
  <w:num w:numId="18" w16cid:durableId="726996869">
    <w:abstractNumId w:val="0"/>
  </w:num>
  <w:num w:numId="19" w16cid:durableId="2076390901">
    <w:abstractNumId w:val="13"/>
  </w:num>
  <w:num w:numId="20" w16cid:durableId="772941938">
    <w:abstractNumId w:val="27"/>
  </w:num>
  <w:num w:numId="21" w16cid:durableId="1572227254">
    <w:abstractNumId w:val="6"/>
  </w:num>
  <w:num w:numId="22" w16cid:durableId="554968300">
    <w:abstractNumId w:val="40"/>
  </w:num>
  <w:num w:numId="23" w16cid:durableId="654263003">
    <w:abstractNumId w:val="7"/>
  </w:num>
  <w:num w:numId="24" w16cid:durableId="1394890259">
    <w:abstractNumId w:val="29"/>
  </w:num>
  <w:num w:numId="25" w16cid:durableId="1589382340">
    <w:abstractNumId w:val="2"/>
  </w:num>
  <w:num w:numId="26" w16cid:durableId="1816872223">
    <w:abstractNumId w:val="41"/>
  </w:num>
  <w:num w:numId="27" w16cid:durableId="1122460062">
    <w:abstractNumId w:val="14"/>
  </w:num>
  <w:num w:numId="28" w16cid:durableId="522011081">
    <w:abstractNumId w:val="34"/>
  </w:num>
  <w:num w:numId="29" w16cid:durableId="1248615533">
    <w:abstractNumId w:val="1"/>
  </w:num>
  <w:num w:numId="30" w16cid:durableId="785975664">
    <w:abstractNumId w:val="20"/>
  </w:num>
  <w:num w:numId="31" w16cid:durableId="202980507">
    <w:abstractNumId w:val="43"/>
  </w:num>
  <w:num w:numId="32" w16cid:durableId="849370169">
    <w:abstractNumId w:val="32"/>
  </w:num>
  <w:num w:numId="33" w16cid:durableId="912620034">
    <w:abstractNumId w:val="42"/>
  </w:num>
  <w:num w:numId="34" w16cid:durableId="383604188">
    <w:abstractNumId w:val="11"/>
  </w:num>
  <w:num w:numId="35" w16cid:durableId="1096679806">
    <w:abstractNumId w:val="39"/>
  </w:num>
  <w:num w:numId="36" w16cid:durableId="559824862">
    <w:abstractNumId w:val="23"/>
  </w:num>
  <w:num w:numId="37" w16cid:durableId="812017133">
    <w:abstractNumId w:val="18"/>
  </w:num>
  <w:num w:numId="38" w16cid:durableId="1762557775">
    <w:abstractNumId w:val="24"/>
  </w:num>
  <w:num w:numId="39" w16cid:durableId="1587303032">
    <w:abstractNumId w:val="9"/>
  </w:num>
  <w:num w:numId="40" w16cid:durableId="1581791751">
    <w:abstractNumId w:val="37"/>
  </w:num>
  <w:num w:numId="41" w16cid:durableId="1353339627">
    <w:abstractNumId w:val="19"/>
  </w:num>
  <w:num w:numId="42" w16cid:durableId="297877209">
    <w:abstractNumId w:val="22"/>
  </w:num>
  <w:num w:numId="43" w16cid:durableId="29697082">
    <w:abstractNumId w:val="33"/>
  </w:num>
  <w:num w:numId="44" w16cid:durableId="10418299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B17"/>
    <w:rsid w:val="00006CCA"/>
    <w:rsid w:val="00023F58"/>
    <w:rsid w:val="00027374"/>
    <w:rsid w:val="0005153D"/>
    <w:rsid w:val="000627AB"/>
    <w:rsid w:val="00074D4A"/>
    <w:rsid w:val="000974EB"/>
    <w:rsid w:val="000A24A2"/>
    <w:rsid w:val="000A78CD"/>
    <w:rsid w:val="000C07A0"/>
    <w:rsid w:val="000F4F9C"/>
    <w:rsid w:val="001109FB"/>
    <w:rsid w:val="00110C3B"/>
    <w:rsid w:val="00117862"/>
    <w:rsid w:val="00126A6D"/>
    <w:rsid w:val="0019361A"/>
    <w:rsid w:val="001E0E73"/>
    <w:rsid w:val="001E42E2"/>
    <w:rsid w:val="00234234"/>
    <w:rsid w:val="0024161B"/>
    <w:rsid w:val="00255E87"/>
    <w:rsid w:val="00276D08"/>
    <w:rsid w:val="0028367F"/>
    <w:rsid w:val="002861EE"/>
    <w:rsid w:val="002B020E"/>
    <w:rsid w:val="002C7EEF"/>
    <w:rsid w:val="002E2B09"/>
    <w:rsid w:val="002F632F"/>
    <w:rsid w:val="00301CB8"/>
    <w:rsid w:val="003374F1"/>
    <w:rsid w:val="00374207"/>
    <w:rsid w:val="00382420"/>
    <w:rsid w:val="00386209"/>
    <w:rsid w:val="00392F55"/>
    <w:rsid w:val="0039537E"/>
    <w:rsid w:val="003C525D"/>
    <w:rsid w:val="00407396"/>
    <w:rsid w:val="004146C6"/>
    <w:rsid w:val="004440FB"/>
    <w:rsid w:val="004445AC"/>
    <w:rsid w:val="00472706"/>
    <w:rsid w:val="00482A59"/>
    <w:rsid w:val="004B5534"/>
    <w:rsid w:val="004E02A5"/>
    <w:rsid w:val="004E2DDC"/>
    <w:rsid w:val="004F1FE6"/>
    <w:rsid w:val="004F359D"/>
    <w:rsid w:val="005052DD"/>
    <w:rsid w:val="00526626"/>
    <w:rsid w:val="00543000"/>
    <w:rsid w:val="0055292D"/>
    <w:rsid w:val="00570950"/>
    <w:rsid w:val="00580672"/>
    <w:rsid w:val="005A6B2A"/>
    <w:rsid w:val="005C36DE"/>
    <w:rsid w:val="005E1E69"/>
    <w:rsid w:val="005E48DE"/>
    <w:rsid w:val="005F1E2B"/>
    <w:rsid w:val="005F32C8"/>
    <w:rsid w:val="0061726D"/>
    <w:rsid w:val="006363F0"/>
    <w:rsid w:val="00662040"/>
    <w:rsid w:val="00662FDF"/>
    <w:rsid w:val="00663C27"/>
    <w:rsid w:val="006E5DA9"/>
    <w:rsid w:val="006F6B05"/>
    <w:rsid w:val="00785CF5"/>
    <w:rsid w:val="007B42D3"/>
    <w:rsid w:val="007B55CF"/>
    <w:rsid w:val="007D49E6"/>
    <w:rsid w:val="007F043D"/>
    <w:rsid w:val="00812365"/>
    <w:rsid w:val="008125F0"/>
    <w:rsid w:val="00813449"/>
    <w:rsid w:val="00844CA4"/>
    <w:rsid w:val="00846D89"/>
    <w:rsid w:val="00864049"/>
    <w:rsid w:val="0086624A"/>
    <w:rsid w:val="008820B6"/>
    <w:rsid w:val="008A1A79"/>
    <w:rsid w:val="008C12FB"/>
    <w:rsid w:val="008F4EDE"/>
    <w:rsid w:val="008F7ED2"/>
    <w:rsid w:val="00902AD1"/>
    <w:rsid w:val="00942A04"/>
    <w:rsid w:val="00947252"/>
    <w:rsid w:val="00971946"/>
    <w:rsid w:val="009816BE"/>
    <w:rsid w:val="00994854"/>
    <w:rsid w:val="009A4D33"/>
    <w:rsid w:val="009B3794"/>
    <w:rsid w:val="009D0DDC"/>
    <w:rsid w:val="009D577B"/>
    <w:rsid w:val="009E02D0"/>
    <w:rsid w:val="009E5340"/>
    <w:rsid w:val="00A329C1"/>
    <w:rsid w:val="00A80358"/>
    <w:rsid w:val="00A95CF3"/>
    <w:rsid w:val="00AA47E8"/>
    <w:rsid w:val="00AB50E8"/>
    <w:rsid w:val="00AC0955"/>
    <w:rsid w:val="00AD1B4D"/>
    <w:rsid w:val="00B121F1"/>
    <w:rsid w:val="00B17F44"/>
    <w:rsid w:val="00B2152A"/>
    <w:rsid w:val="00B3444A"/>
    <w:rsid w:val="00B34992"/>
    <w:rsid w:val="00B43A11"/>
    <w:rsid w:val="00B63DBF"/>
    <w:rsid w:val="00B659EA"/>
    <w:rsid w:val="00B72047"/>
    <w:rsid w:val="00B7754A"/>
    <w:rsid w:val="00B83598"/>
    <w:rsid w:val="00BB3756"/>
    <w:rsid w:val="00BC6FBB"/>
    <w:rsid w:val="00BE590B"/>
    <w:rsid w:val="00BF4C24"/>
    <w:rsid w:val="00C203B9"/>
    <w:rsid w:val="00C2271F"/>
    <w:rsid w:val="00C5772F"/>
    <w:rsid w:val="00C66F61"/>
    <w:rsid w:val="00C84330"/>
    <w:rsid w:val="00CA2A8D"/>
    <w:rsid w:val="00CC77DF"/>
    <w:rsid w:val="00CD4334"/>
    <w:rsid w:val="00CD5FB4"/>
    <w:rsid w:val="00CD72CA"/>
    <w:rsid w:val="00CE001E"/>
    <w:rsid w:val="00CE4B29"/>
    <w:rsid w:val="00D100C2"/>
    <w:rsid w:val="00D25122"/>
    <w:rsid w:val="00D27B86"/>
    <w:rsid w:val="00DA5C98"/>
    <w:rsid w:val="00DC1BE8"/>
    <w:rsid w:val="00DE2A09"/>
    <w:rsid w:val="00DF4859"/>
    <w:rsid w:val="00E45EFC"/>
    <w:rsid w:val="00E74068"/>
    <w:rsid w:val="00EC13CD"/>
    <w:rsid w:val="00EC6C2F"/>
    <w:rsid w:val="00EE5AAD"/>
    <w:rsid w:val="00EE6D98"/>
    <w:rsid w:val="00F33A6E"/>
    <w:rsid w:val="00F50A7F"/>
    <w:rsid w:val="00F679D3"/>
    <w:rsid w:val="00F74661"/>
    <w:rsid w:val="00FA2ACD"/>
    <w:rsid w:val="00FA3FB5"/>
    <w:rsid w:val="00FC1781"/>
    <w:rsid w:val="00FE5080"/>
    <w:rsid w:val="00FE7B17"/>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6505"/>
  <w15:chartTrackingRefBased/>
  <w15:docId w15:val="{DF9BF72F-5FEE-4483-83F9-0E12335E0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6C6"/>
    <w:pPr>
      <w:spacing w:line="256" w:lineRule="auto"/>
    </w:pPr>
  </w:style>
  <w:style w:type="paragraph" w:styleId="Heading1">
    <w:name w:val="heading 1"/>
    <w:basedOn w:val="Normal"/>
    <w:next w:val="Normal"/>
    <w:link w:val="Heading1Char"/>
    <w:uiPriority w:val="9"/>
    <w:qFormat/>
    <w:rsid w:val="00074D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A2A8D"/>
    <w:pPr>
      <w:spacing w:before="100" w:beforeAutospacing="1" w:after="100" w:afterAutospacing="1" w:line="240" w:lineRule="auto"/>
      <w:outlineLvl w:val="1"/>
    </w:pPr>
    <w:rPr>
      <w:rFonts w:ascii="Times New Roman" w:eastAsia="Times New Roman" w:hAnsi="Times New Roman" w:cs="Times New Roman"/>
      <w:b/>
      <w:bCs/>
      <w:kern w:val="0"/>
      <w:sz w:val="36"/>
      <w:szCs w:val="36"/>
      <w:lang w:bidi="b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46C6"/>
    <w:pPr>
      <w:spacing w:before="100" w:beforeAutospacing="1" w:after="100" w:afterAutospacing="1" w:line="240" w:lineRule="auto"/>
    </w:pPr>
    <w:rPr>
      <w:rFonts w:ascii="Times New Roman" w:eastAsia="Times New Roman" w:hAnsi="Times New Roman" w:cs="Times New Roman"/>
      <w:kern w:val="0"/>
      <w:sz w:val="24"/>
      <w:szCs w:val="24"/>
      <w:lang w:bidi="bn-IN"/>
      <w14:ligatures w14:val="none"/>
    </w:rPr>
  </w:style>
  <w:style w:type="character" w:styleId="Strong">
    <w:name w:val="Strong"/>
    <w:basedOn w:val="DefaultParagraphFont"/>
    <w:uiPriority w:val="22"/>
    <w:qFormat/>
    <w:rsid w:val="004146C6"/>
    <w:rPr>
      <w:b/>
      <w:bCs/>
    </w:rPr>
  </w:style>
  <w:style w:type="character" w:styleId="Hyperlink">
    <w:name w:val="Hyperlink"/>
    <w:basedOn w:val="DefaultParagraphFont"/>
    <w:uiPriority w:val="99"/>
    <w:unhideWhenUsed/>
    <w:rsid w:val="004146C6"/>
    <w:rPr>
      <w:color w:val="0000FF"/>
      <w:u w:val="single"/>
    </w:rPr>
  </w:style>
  <w:style w:type="character" w:styleId="Emphasis">
    <w:name w:val="Emphasis"/>
    <w:basedOn w:val="DefaultParagraphFont"/>
    <w:uiPriority w:val="20"/>
    <w:qFormat/>
    <w:rsid w:val="004146C6"/>
    <w:rPr>
      <w:i/>
      <w:iCs/>
    </w:rPr>
  </w:style>
  <w:style w:type="paragraph" w:styleId="ListParagraph">
    <w:name w:val="List Paragraph"/>
    <w:basedOn w:val="Normal"/>
    <w:uiPriority w:val="34"/>
    <w:qFormat/>
    <w:rsid w:val="002C7EEF"/>
    <w:pPr>
      <w:ind w:left="720"/>
      <w:contextualSpacing/>
    </w:pPr>
  </w:style>
  <w:style w:type="character" w:styleId="UnresolvedMention">
    <w:name w:val="Unresolved Mention"/>
    <w:basedOn w:val="DefaultParagraphFont"/>
    <w:uiPriority w:val="99"/>
    <w:semiHidden/>
    <w:unhideWhenUsed/>
    <w:rsid w:val="00971946"/>
    <w:rPr>
      <w:color w:val="605E5C"/>
      <w:shd w:val="clear" w:color="auto" w:fill="E1DFDD"/>
    </w:rPr>
  </w:style>
  <w:style w:type="character" w:styleId="FollowedHyperlink">
    <w:name w:val="FollowedHyperlink"/>
    <w:basedOn w:val="DefaultParagraphFont"/>
    <w:uiPriority w:val="99"/>
    <w:semiHidden/>
    <w:unhideWhenUsed/>
    <w:rsid w:val="00971946"/>
    <w:rPr>
      <w:color w:val="954F72" w:themeColor="followedHyperlink"/>
      <w:u w:val="single"/>
    </w:rPr>
  </w:style>
  <w:style w:type="paragraph" w:customStyle="1" w:styleId="Default">
    <w:name w:val="Default"/>
    <w:rsid w:val="004440FB"/>
    <w:pPr>
      <w:autoSpaceDE w:val="0"/>
      <w:autoSpaceDN w:val="0"/>
      <w:adjustRightInd w:val="0"/>
      <w:spacing w:after="0" w:line="240" w:lineRule="auto"/>
    </w:pPr>
    <w:rPr>
      <w:rFonts w:ascii="Zurich BT Rupee" w:hAnsi="Zurich BT Rupee" w:cs="Zurich BT Rupee"/>
      <w:color w:val="000000"/>
      <w:kern w:val="0"/>
      <w:sz w:val="24"/>
      <w:szCs w:val="24"/>
      <w:lang w:bidi="bn-IN"/>
    </w:rPr>
  </w:style>
  <w:style w:type="character" w:customStyle="1" w:styleId="Heading2Char">
    <w:name w:val="Heading 2 Char"/>
    <w:basedOn w:val="DefaultParagraphFont"/>
    <w:link w:val="Heading2"/>
    <w:uiPriority w:val="9"/>
    <w:rsid w:val="00CA2A8D"/>
    <w:rPr>
      <w:rFonts w:ascii="Times New Roman" w:eastAsia="Times New Roman" w:hAnsi="Times New Roman" w:cs="Times New Roman"/>
      <w:b/>
      <w:bCs/>
      <w:kern w:val="0"/>
      <w:sz w:val="36"/>
      <w:szCs w:val="36"/>
      <w:lang w:bidi="bn-IN"/>
      <w14:ligatures w14:val="none"/>
    </w:rPr>
  </w:style>
  <w:style w:type="paragraph" w:styleId="NoSpacing">
    <w:name w:val="No Spacing"/>
    <w:uiPriority w:val="1"/>
    <w:qFormat/>
    <w:rsid w:val="009E5340"/>
    <w:pPr>
      <w:spacing w:after="0" w:line="240" w:lineRule="auto"/>
    </w:pPr>
  </w:style>
  <w:style w:type="character" w:customStyle="1" w:styleId="filename">
    <w:name w:val="filename"/>
    <w:basedOn w:val="DefaultParagraphFont"/>
    <w:rsid w:val="00D100C2"/>
  </w:style>
  <w:style w:type="character" w:customStyle="1" w:styleId="informations">
    <w:name w:val="informations"/>
    <w:basedOn w:val="DefaultParagraphFont"/>
    <w:rsid w:val="00D100C2"/>
  </w:style>
  <w:style w:type="character" w:customStyle="1" w:styleId="Heading1Char">
    <w:name w:val="Heading 1 Char"/>
    <w:basedOn w:val="DefaultParagraphFont"/>
    <w:link w:val="Heading1"/>
    <w:uiPriority w:val="9"/>
    <w:rsid w:val="00074D4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40877">
      <w:bodyDiv w:val="1"/>
      <w:marLeft w:val="0"/>
      <w:marRight w:val="0"/>
      <w:marTop w:val="0"/>
      <w:marBottom w:val="0"/>
      <w:divBdr>
        <w:top w:val="none" w:sz="0" w:space="0" w:color="auto"/>
        <w:left w:val="none" w:sz="0" w:space="0" w:color="auto"/>
        <w:bottom w:val="none" w:sz="0" w:space="0" w:color="auto"/>
        <w:right w:val="none" w:sz="0" w:space="0" w:color="auto"/>
      </w:divBdr>
    </w:div>
    <w:div w:id="229074603">
      <w:bodyDiv w:val="1"/>
      <w:marLeft w:val="0"/>
      <w:marRight w:val="0"/>
      <w:marTop w:val="0"/>
      <w:marBottom w:val="0"/>
      <w:divBdr>
        <w:top w:val="none" w:sz="0" w:space="0" w:color="auto"/>
        <w:left w:val="none" w:sz="0" w:space="0" w:color="auto"/>
        <w:bottom w:val="none" w:sz="0" w:space="0" w:color="auto"/>
        <w:right w:val="none" w:sz="0" w:space="0" w:color="auto"/>
      </w:divBdr>
    </w:div>
    <w:div w:id="319046255">
      <w:bodyDiv w:val="1"/>
      <w:marLeft w:val="0"/>
      <w:marRight w:val="0"/>
      <w:marTop w:val="0"/>
      <w:marBottom w:val="0"/>
      <w:divBdr>
        <w:top w:val="none" w:sz="0" w:space="0" w:color="auto"/>
        <w:left w:val="none" w:sz="0" w:space="0" w:color="auto"/>
        <w:bottom w:val="none" w:sz="0" w:space="0" w:color="auto"/>
        <w:right w:val="none" w:sz="0" w:space="0" w:color="auto"/>
      </w:divBdr>
    </w:div>
    <w:div w:id="365370280">
      <w:bodyDiv w:val="1"/>
      <w:marLeft w:val="0"/>
      <w:marRight w:val="0"/>
      <w:marTop w:val="0"/>
      <w:marBottom w:val="0"/>
      <w:divBdr>
        <w:top w:val="none" w:sz="0" w:space="0" w:color="auto"/>
        <w:left w:val="none" w:sz="0" w:space="0" w:color="auto"/>
        <w:bottom w:val="none" w:sz="0" w:space="0" w:color="auto"/>
        <w:right w:val="none" w:sz="0" w:space="0" w:color="auto"/>
      </w:divBdr>
      <w:divsChild>
        <w:div w:id="1398242303">
          <w:marLeft w:val="0"/>
          <w:marRight w:val="0"/>
          <w:marTop w:val="0"/>
          <w:marBottom w:val="0"/>
          <w:divBdr>
            <w:top w:val="none" w:sz="0" w:space="0" w:color="auto"/>
            <w:left w:val="none" w:sz="0" w:space="0" w:color="auto"/>
            <w:bottom w:val="none" w:sz="0" w:space="0" w:color="auto"/>
            <w:right w:val="none" w:sz="0" w:space="0" w:color="auto"/>
          </w:divBdr>
        </w:div>
      </w:divsChild>
    </w:div>
    <w:div w:id="520973876">
      <w:bodyDiv w:val="1"/>
      <w:marLeft w:val="0"/>
      <w:marRight w:val="0"/>
      <w:marTop w:val="0"/>
      <w:marBottom w:val="0"/>
      <w:divBdr>
        <w:top w:val="none" w:sz="0" w:space="0" w:color="auto"/>
        <w:left w:val="none" w:sz="0" w:space="0" w:color="auto"/>
        <w:bottom w:val="none" w:sz="0" w:space="0" w:color="auto"/>
        <w:right w:val="none" w:sz="0" w:space="0" w:color="auto"/>
      </w:divBdr>
    </w:div>
    <w:div w:id="607350088">
      <w:bodyDiv w:val="1"/>
      <w:marLeft w:val="0"/>
      <w:marRight w:val="0"/>
      <w:marTop w:val="0"/>
      <w:marBottom w:val="0"/>
      <w:divBdr>
        <w:top w:val="none" w:sz="0" w:space="0" w:color="auto"/>
        <w:left w:val="none" w:sz="0" w:space="0" w:color="auto"/>
        <w:bottom w:val="none" w:sz="0" w:space="0" w:color="auto"/>
        <w:right w:val="none" w:sz="0" w:space="0" w:color="auto"/>
      </w:divBdr>
    </w:div>
    <w:div w:id="767583025">
      <w:bodyDiv w:val="1"/>
      <w:marLeft w:val="0"/>
      <w:marRight w:val="0"/>
      <w:marTop w:val="0"/>
      <w:marBottom w:val="0"/>
      <w:divBdr>
        <w:top w:val="none" w:sz="0" w:space="0" w:color="auto"/>
        <w:left w:val="none" w:sz="0" w:space="0" w:color="auto"/>
        <w:bottom w:val="none" w:sz="0" w:space="0" w:color="auto"/>
        <w:right w:val="none" w:sz="0" w:space="0" w:color="auto"/>
      </w:divBdr>
    </w:div>
    <w:div w:id="869027968">
      <w:bodyDiv w:val="1"/>
      <w:marLeft w:val="0"/>
      <w:marRight w:val="0"/>
      <w:marTop w:val="0"/>
      <w:marBottom w:val="0"/>
      <w:divBdr>
        <w:top w:val="none" w:sz="0" w:space="0" w:color="auto"/>
        <w:left w:val="none" w:sz="0" w:space="0" w:color="auto"/>
        <w:bottom w:val="none" w:sz="0" w:space="0" w:color="auto"/>
        <w:right w:val="none" w:sz="0" w:space="0" w:color="auto"/>
      </w:divBdr>
    </w:div>
    <w:div w:id="955984579">
      <w:bodyDiv w:val="1"/>
      <w:marLeft w:val="0"/>
      <w:marRight w:val="0"/>
      <w:marTop w:val="0"/>
      <w:marBottom w:val="0"/>
      <w:divBdr>
        <w:top w:val="none" w:sz="0" w:space="0" w:color="auto"/>
        <w:left w:val="none" w:sz="0" w:space="0" w:color="auto"/>
        <w:bottom w:val="none" w:sz="0" w:space="0" w:color="auto"/>
        <w:right w:val="none" w:sz="0" w:space="0" w:color="auto"/>
      </w:divBdr>
    </w:div>
    <w:div w:id="1075934862">
      <w:bodyDiv w:val="1"/>
      <w:marLeft w:val="0"/>
      <w:marRight w:val="0"/>
      <w:marTop w:val="0"/>
      <w:marBottom w:val="0"/>
      <w:divBdr>
        <w:top w:val="none" w:sz="0" w:space="0" w:color="auto"/>
        <w:left w:val="none" w:sz="0" w:space="0" w:color="auto"/>
        <w:bottom w:val="none" w:sz="0" w:space="0" w:color="auto"/>
        <w:right w:val="none" w:sz="0" w:space="0" w:color="auto"/>
      </w:divBdr>
    </w:div>
    <w:div w:id="1420758057">
      <w:bodyDiv w:val="1"/>
      <w:marLeft w:val="0"/>
      <w:marRight w:val="0"/>
      <w:marTop w:val="0"/>
      <w:marBottom w:val="0"/>
      <w:divBdr>
        <w:top w:val="none" w:sz="0" w:space="0" w:color="auto"/>
        <w:left w:val="none" w:sz="0" w:space="0" w:color="auto"/>
        <w:bottom w:val="none" w:sz="0" w:space="0" w:color="auto"/>
        <w:right w:val="none" w:sz="0" w:space="0" w:color="auto"/>
      </w:divBdr>
    </w:div>
    <w:div w:id="1779640802">
      <w:bodyDiv w:val="1"/>
      <w:marLeft w:val="0"/>
      <w:marRight w:val="0"/>
      <w:marTop w:val="0"/>
      <w:marBottom w:val="0"/>
      <w:divBdr>
        <w:top w:val="none" w:sz="0" w:space="0" w:color="auto"/>
        <w:left w:val="none" w:sz="0" w:space="0" w:color="auto"/>
        <w:bottom w:val="none" w:sz="0" w:space="0" w:color="auto"/>
        <w:right w:val="none" w:sz="0" w:space="0" w:color="auto"/>
      </w:divBdr>
    </w:div>
    <w:div w:id="1904175700">
      <w:bodyDiv w:val="1"/>
      <w:marLeft w:val="0"/>
      <w:marRight w:val="0"/>
      <w:marTop w:val="0"/>
      <w:marBottom w:val="0"/>
      <w:divBdr>
        <w:top w:val="none" w:sz="0" w:space="0" w:color="auto"/>
        <w:left w:val="none" w:sz="0" w:space="0" w:color="auto"/>
        <w:bottom w:val="none" w:sz="0" w:space="0" w:color="auto"/>
        <w:right w:val="none" w:sz="0" w:space="0" w:color="auto"/>
      </w:divBdr>
      <w:divsChild>
        <w:div w:id="1923681832">
          <w:marLeft w:val="0"/>
          <w:marRight w:val="0"/>
          <w:marTop w:val="0"/>
          <w:marBottom w:val="0"/>
          <w:divBdr>
            <w:top w:val="none" w:sz="0" w:space="0" w:color="auto"/>
            <w:left w:val="none" w:sz="0" w:space="0" w:color="auto"/>
            <w:bottom w:val="none" w:sz="0" w:space="0" w:color="auto"/>
            <w:right w:val="none" w:sz="0" w:space="0" w:color="auto"/>
          </w:divBdr>
          <w:divsChild>
            <w:div w:id="157019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4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png"/><Relationship Id="rId18"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tmp"/><Relationship Id="rId12" Type="http://schemas.openxmlformats.org/officeDocument/2006/relationships/image" Target="media/image8.png"/><Relationship Id="rId17" Type="http://schemas.openxmlformats.org/officeDocument/2006/relationships/image" Target="media/image13.tmp"/><Relationship Id="rId2" Type="http://schemas.openxmlformats.org/officeDocument/2006/relationships/numbering" Target="numbering.xml"/><Relationship Id="rId16" Type="http://schemas.openxmlformats.org/officeDocument/2006/relationships/image" Target="media/image12.tmp"/><Relationship Id="rId20"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webSettings" Target="webSettings.xml"/><Relationship Id="rId15" Type="http://schemas.openxmlformats.org/officeDocument/2006/relationships/image" Target="media/image11.tmp"/><Relationship Id="rId10" Type="http://schemas.openxmlformats.org/officeDocument/2006/relationships/image" Target="media/image6.tmp"/><Relationship Id="rId19" Type="http://schemas.openxmlformats.org/officeDocument/2006/relationships/image" Target="media/image15.tmp"/><Relationship Id="rId4" Type="http://schemas.openxmlformats.org/officeDocument/2006/relationships/settings" Target="settings.xml"/><Relationship Id="rId9" Type="http://schemas.openxmlformats.org/officeDocument/2006/relationships/image" Target="media/image5.tmp"/><Relationship Id="rId14" Type="http://schemas.openxmlformats.org/officeDocument/2006/relationships/image" Target="media/image10.tmp"/><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B7EF2-E18F-4E34-B61B-EF6E99167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6882</TotalTime>
  <Pages>8</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Chirantan Das</dc:creator>
  <cp:keywords/>
  <dc:description/>
  <cp:lastModifiedBy>Chirantan Das</cp:lastModifiedBy>
  <cp:revision>101</cp:revision>
  <dcterms:created xsi:type="dcterms:W3CDTF">2023-07-30T07:46:00Z</dcterms:created>
  <dcterms:modified xsi:type="dcterms:W3CDTF">2024-01-22T14:51:00Z</dcterms:modified>
</cp:coreProperties>
</file>