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263D" w14:textId="1AE03F27" w:rsidR="0065599A" w:rsidRPr="00AF3586" w:rsidRDefault="006D5876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  <w:lang w:val="en-IN"/>
        </w:rPr>
        <w:t>SJS Enterprises</w:t>
      </w:r>
      <w:r w:rsidR="00EA0D65" w:rsidRPr="00AF3586">
        <w:rPr>
          <w:rFonts w:ascii="Cambria" w:hAnsi="Cambria"/>
          <w:sz w:val="24"/>
          <w:szCs w:val="24"/>
          <w:lang w:val="en-IN"/>
        </w:rPr>
        <w:t xml:space="preserve"> is into </w:t>
      </w:r>
      <w:r w:rsidR="009E2E2F" w:rsidRPr="00AF3586">
        <w:rPr>
          <w:rFonts w:ascii="Cambria" w:hAnsi="Cambria"/>
          <w:sz w:val="24"/>
          <w:szCs w:val="24"/>
          <w:lang w:val="en-IN"/>
        </w:rPr>
        <w:t>manufacturing of decorative aesthetics components</w:t>
      </w:r>
      <w:r w:rsidR="005B238C" w:rsidRPr="00AF3586">
        <w:rPr>
          <w:rFonts w:ascii="Cambria" w:hAnsi="Cambria"/>
          <w:sz w:val="24"/>
          <w:szCs w:val="24"/>
          <w:lang w:val="en-IN"/>
        </w:rPr>
        <w:t xml:space="preserve"> for use in </w:t>
      </w:r>
      <w:r w:rsidR="00A55795" w:rsidRPr="00AF3586">
        <w:rPr>
          <w:rFonts w:ascii="Cambria" w:hAnsi="Cambria"/>
          <w:sz w:val="24"/>
          <w:szCs w:val="24"/>
          <w:lang w:val="en-IN"/>
        </w:rPr>
        <w:t>consumer discretionary industries like automo</w:t>
      </w:r>
      <w:r w:rsidR="00F10F7D" w:rsidRPr="00AF3586">
        <w:rPr>
          <w:rFonts w:ascii="Cambria" w:hAnsi="Cambria"/>
          <w:sz w:val="24"/>
          <w:szCs w:val="24"/>
          <w:lang w:val="en-IN"/>
        </w:rPr>
        <w:t>biles</w:t>
      </w:r>
      <w:r w:rsidR="0040247C" w:rsidRPr="00AF3586">
        <w:rPr>
          <w:rFonts w:ascii="Cambria" w:hAnsi="Cambria"/>
          <w:sz w:val="24"/>
          <w:szCs w:val="24"/>
          <w:lang w:val="en-IN"/>
        </w:rPr>
        <w:t xml:space="preserve"> (PVs/2-Ws etc.)</w:t>
      </w:r>
      <w:r w:rsidR="00121043" w:rsidRPr="00AF3586">
        <w:rPr>
          <w:rFonts w:ascii="Cambria" w:hAnsi="Cambria"/>
          <w:sz w:val="24"/>
          <w:szCs w:val="24"/>
          <w:lang w:val="en-IN"/>
        </w:rPr>
        <w:t>, consumer durables (TV/washing machine etc.)</w:t>
      </w:r>
      <w:r w:rsidR="00615286" w:rsidRPr="00AF3586">
        <w:rPr>
          <w:rFonts w:ascii="Cambria" w:hAnsi="Cambria"/>
          <w:sz w:val="24"/>
          <w:szCs w:val="24"/>
          <w:lang w:val="en-IN"/>
        </w:rPr>
        <w:t>, kitchen appliances, medical devices etc.</w:t>
      </w:r>
      <w:r w:rsidR="00E26B11" w:rsidRPr="00AF3586">
        <w:rPr>
          <w:rFonts w:ascii="Cambria" w:hAnsi="Cambria"/>
          <w:sz w:val="24"/>
          <w:szCs w:val="24"/>
          <w:lang w:val="en-IN"/>
        </w:rPr>
        <w:t xml:space="preserve"> </w:t>
      </w:r>
      <w:r w:rsidR="00E26B11" w:rsidRPr="00AF3586">
        <w:rPr>
          <w:rFonts w:ascii="Cambria" w:hAnsi="Cambria"/>
          <w:sz w:val="24"/>
          <w:szCs w:val="24"/>
        </w:rPr>
        <w:t>Decorative aesthetic components include logos, stickers, decals, appliques, overlays, chrome plated parts, IML/IMD, IME etc. A few components such as appliques, overlays and optical plastics are also deployed for their functional attributes</w:t>
      </w:r>
      <w:r w:rsidR="00EA7757" w:rsidRPr="00AF3586">
        <w:rPr>
          <w:rFonts w:ascii="Cambria" w:hAnsi="Cambria"/>
          <w:sz w:val="24"/>
          <w:szCs w:val="24"/>
        </w:rPr>
        <w:t>, besides the aesthetics function.</w:t>
      </w:r>
    </w:p>
    <w:p w14:paraId="27E38007" w14:textId="48D1AB6E" w:rsidR="007A5211" w:rsidRPr="00AF3586" w:rsidRDefault="007A5211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4672F516" wp14:editId="1D93C3F7">
            <wp:extent cx="6500150" cy="1363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3216" cy="136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0BCA" w14:textId="770DECF6" w:rsidR="00742AED" w:rsidRPr="00AF3586" w:rsidRDefault="00742AED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Some of SJS’s products include:</w:t>
      </w:r>
    </w:p>
    <w:p w14:paraId="2EAA667D" w14:textId="0F247A14" w:rsidR="006C7D34" w:rsidRPr="00AF3586" w:rsidRDefault="00C8149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Logos</w:t>
      </w:r>
    </w:p>
    <w:p w14:paraId="5F7578E1" w14:textId="78EE7630" w:rsidR="00C8149B" w:rsidRPr="00AF3586" w:rsidRDefault="00C8149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B3107B2" wp14:editId="0EDABF6D">
            <wp:extent cx="4688378" cy="822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2079" cy="8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F51D" w14:textId="0D7F5931" w:rsidR="00C8149B" w:rsidRPr="00AF3586" w:rsidRDefault="007E67E6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 xml:space="preserve">Decal </w:t>
      </w:r>
      <w:r w:rsidR="00C06ABC" w:rsidRPr="00AF3586">
        <w:rPr>
          <w:rFonts w:ascii="Cambria" w:hAnsi="Cambria"/>
          <w:sz w:val="24"/>
          <w:szCs w:val="24"/>
          <w:lang w:val="en-IN"/>
        </w:rPr>
        <w:t>S</w:t>
      </w:r>
      <w:r w:rsidR="00EF29E0" w:rsidRPr="00AF3586">
        <w:rPr>
          <w:rFonts w:ascii="Cambria" w:hAnsi="Cambria"/>
          <w:sz w:val="24"/>
          <w:szCs w:val="24"/>
          <w:lang w:val="en-IN"/>
        </w:rPr>
        <w:t>tickers</w:t>
      </w:r>
      <w:r w:rsidRPr="00AF3586">
        <w:rPr>
          <w:rFonts w:ascii="Cambria" w:hAnsi="Cambria"/>
          <w:sz w:val="24"/>
          <w:szCs w:val="24"/>
          <w:lang w:val="en-IN"/>
        </w:rPr>
        <w:t>/</w:t>
      </w:r>
      <w:r w:rsidR="00C06ABC" w:rsidRPr="00AF3586">
        <w:rPr>
          <w:rFonts w:ascii="Cambria" w:hAnsi="Cambria"/>
          <w:sz w:val="24"/>
          <w:szCs w:val="24"/>
          <w:lang w:val="en-IN"/>
        </w:rPr>
        <w:t>G</w:t>
      </w:r>
      <w:r w:rsidRPr="00AF3586">
        <w:rPr>
          <w:rFonts w:ascii="Cambria" w:hAnsi="Cambria"/>
          <w:sz w:val="24"/>
          <w:szCs w:val="24"/>
          <w:lang w:val="en-IN"/>
        </w:rPr>
        <w:t xml:space="preserve">raphic </w:t>
      </w:r>
      <w:r w:rsidR="00C06ABC" w:rsidRPr="00AF3586">
        <w:rPr>
          <w:rFonts w:ascii="Cambria" w:hAnsi="Cambria"/>
          <w:sz w:val="24"/>
          <w:szCs w:val="24"/>
          <w:lang w:val="en-IN"/>
        </w:rPr>
        <w:t>S</w:t>
      </w:r>
      <w:r w:rsidRPr="00AF3586">
        <w:rPr>
          <w:rFonts w:ascii="Cambria" w:hAnsi="Cambria"/>
          <w:sz w:val="24"/>
          <w:szCs w:val="24"/>
          <w:lang w:val="en-IN"/>
        </w:rPr>
        <w:t>tickers</w:t>
      </w:r>
    </w:p>
    <w:p w14:paraId="1442AE74" w14:textId="03C5474A" w:rsidR="007E67E6" w:rsidRPr="00AF3586" w:rsidRDefault="00776B97">
      <w:pPr>
        <w:rPr>
          <w:rFonts w:ascii="Cambria" w:hAnsi="Cambria"/>
          <w:noProof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6CC5F54F" wp14:editId="00ACCE8A">
            <wp:extent cx="3810000" cy="1430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968F" w14:textId="6BC7204C" w:rsidR="00027B53" w:rsidRPr="00AF3586" w:rsidRDefault="00027B53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t xml:space="preserve">(Interestingly, OEMs see </w:t>
      </w:r>
      <w:r w:rsidRPr="00AF3586">
        <w:rPr>
          <w:rFonts w:ascii="Cambria" w:hAnsi="Cambria"/>
          <w:sz w:val="24"/>
          <w:szCs w:val="24"/>
        </w:rPr>
        <w:t>decal stickers as a cost-effective way to decorate and distinguish seemingly similar two-wheeler models</w:t>
      </w:r>
      <w:r w:rsidR="00F053FD" w:rsidRPr="00AF3586">
        <w:rPr>
          <w:rFonts w:ascii="Cambria" w:hAnsi="Cambria"/>
          <w:sz w:val="24"/>
          <w:szCs w:val="24"/>
        </w:rPr>
        <w:t>, especially in the mass, economic, affordable 2-W segment.</w:t>
      </w:r>
      <w:r w:rsidR="00756C30" w:rsidRPr="00AF3586">
        <w:rPr>
          <w:rFonts w:ascii="Cambria" w:hAnsi="Cambria"/>
          <w:sz w:val="24"/>
          <w:szCs w:val="24"/>
        </w:rPr>
        <w:t xml:space="preserve"> However, decals, graphics and logos are highly commoditized with very little differentiation</w:t>
      </w:r>
      <w:r w:rsidR="00E34529" w:rsidRPr="00AF3586">
        <w:rPr>
          <w:rFonts w:ascii="Cambria" w:hAnsi="Cambria"/>
          <w:sz w:val="24"/>
          <w:szCs w:val="24"/>
        </w:rPr>
        <w:t>, leading to a fragmented market.</w:t>
      </w:r>
      <w:r w:rsidR="00F053FD" w:rsidRPr="00AF3586">
        <w:rPr>
          <w:rFonts w:ascii="Cambria" w:hAnsi="Cambria"/>
          <w:sz w:val="24"/>
          <w:szCs w:val="24"/>
        </w:rPr>
        <w:t>)</w:t>
      </w:r>
    </w:p>
    <w:p w14:paraId="2CCF1006" w14:textId="57D44A93" w:rsidR="00AC36E4" w:rsidRPr="00AF3586" w:rsidRDefault="00AC36E4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In-Mould Decoration (IMD)/In-Mould Label</w:t>
      </w:r>
      <w:r w:rsidR="00662E32" w:rsidRPr="00AF3586">
        <w:rPr>
          <w:rFonts w:ascii="Cambria" w:hAnsi="Cambria"/>
          <w:sz w:val="24"/>
          <w:szCs w:val="24"/>
        </w:rPr>
        <w:t>l</w:t>
      </w:r>
      <w:r w:rsidRPr="00AF3586">
        <w:rPr>
          <w:rFonts w:ascii="Cambria" w:hAnsi="Cambria"/>
          <w:sz w:val="24"/>
          <w:szCs w:val="24"/>
        </w:rPr>
        <w:t>ing</w:t>
      </w:r>
      <w:r w:rsidR="003E5C31" w:rsidRPr="00AF3586">
        <w:rPr>
          <w:rFonts w:ascii="Cambria" w:hAnsi="Cambria"/>
          <w:sz w:val="24"/>
          <w:szCs w:val="24"/>
        </w:rPr>
        <w:t xml:space="preserve"> (IML)</w:t>
      </w:r>
    </w:p>
    <w:p w14:paraId="063DD4B4" w14:textId="53965D5D" w:rsidR="00D15A74" w:rsidRPr="00AF3586" w:rsidRDefault="00D15A74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4A889672" wp14:editId="75006F33">
            <wp:extent cx="5601185" cy="124216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EA0A" w14:textId="5A4ED925" w:rsidR="00F458BB" w:rsidRPr="00AF3586" w:rsidRDefault="00141649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lastRenderedPageBreak/>
        <w:t>Optical Plastics</w:t>
      </w:r>
      <w:r w:rsidR="00F458BB" w:rsidRPr="00AF3586">
        <w:rPr>
          <w:rFonts w:ascii="Cambria" w:hAnsi="Cambria"/>
          <w:sz w:val="24"/>
          <w:szCs w:val="24"/>
        </w:rPr>
        <w:t xml:space="preserve">: These are plastic parts </w:t>
      </w:r>
      <w:r w:rsidR="007F5FC6" w:rsidRPr="00AF3586">
        <w:rPr>
          <w:rFonts w:ascii="Cambria" w:hAnsi="Cambria"/>
          <w:sz w:val="24"/>
          <w:szCs w:val="24"/>
        </w:rPr>
        <w:t xml:space="preserve">that provide mechanical protection to </w:t>
      </w:r>
      <w:r w:rsidR="0058156E" w:rsidRPr="00AF3586">
        <w:rPr>
          <w:rFonts w:ascii="Cambria" w:hAnsi="Cambria"/>
          <w:sz w:val="24"/>
          <w:szCs w:val="24"/>
        </w:rPr>
        <w:t>display screens of in-vehicle infotainment systems.</w:t>
      </w:r>
    </w:p>
    <w:p w14:paraId="1DED42AD" w14:textId="00562358" w:rsidR="00F30C52" w:rsidRPr="00AF3586" w:rsidRDefault="00DC5E97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3969547" wp14:editId="42E98203">
            <wp:extent cx="4519052" cy="2126164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E7A6" w14:textId="149C22D4" w:rsidR="002A2B40" w:rsidRPr="00AF3586" w:rsidRDefault="002A2B40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Chrome-Plated Parts</w:t>
      </w:r>
    </w:p>
    <w:p w14:paraId="44F0E719" w14:textId="66DB0898" w:rsidR="00762087" w:rsidRPr="00AF3586" w:rsidRDefault="00762087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6B25012" wp14:editId="51B692F0">
            <wp:extent cx="3467400" cy="17298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A322" w14:textId="5EC6FA84" w:rsidR="00584290" w:rsidRPr="00AF3586" w:rsidRDefault="004C60CA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Appliques/Dials</w:t>
      </w:r>
      <w:r w:rsidR="00740EA5" w:rsidRPr="00AF3586">
        <w:rPr>
          <w:rFonts w:ascii="Cambria" w:hAnsi="Cambria"/>
          <w:sz w:val="24"/>
          <w:szCs w:val="24"/>
          <w:lang w:val="en-IN"/>
        </w:rPr>
        <w:t>: Digital, Analogue and Hybrid.</w:t>
      </w:r>
      <w:r w:rsidR="00584290" w:rsidRPr="00AF3586">
        <w:rPr>
          <w:rFonts w:ascii="Cambria" w:hAnsi="Cambria"/>
          <w:sz w:val="24"/>
          <w:szCs w:val="24"/>
          <w:lang w:val="en-IN"/>
        </w:rPr>
        <w:t xml:space="preserve"> One major trend here is the shift from 2D dials to 3D dials.</w:t>
      </w:r>
    </w:p>
    <w:p w14:paraId="25BD98A7" w14:textId="77777777" w:rsidR="00A64727" w:rsidRPr="00AF3586" w:rsidRDefault="00A64727" w:rsidP="00A64727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5B09905" wp14:editId="32EB1315">
            <wp:extent cx="5731510" cy="19494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7A9D" w14:textId="4DC5EB7C" w:rsidR="00A64727" w:rsidRPr="00AF3586" w:rsidRDefault="00E770CE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(Importantly, t</w:t>
      </w:r>
      <w:r w:rsidR="00A64727" w:rsidRPr="00AF3586">
        <w:rPr>
          <w:rFonts w:ascii="Cambria" w:hAnsi="Cambria"/>
          <w:sz w:val="24"/>
          <w:szCs w:val="24"/>
        </w:rPr>
        <w:t>he realisation per unit of 3D dial compared to a unit of 2D dial is 2x to 3x.</w:t>
      </w:r>
      <w:r w:rsidRPr="00AF3586">
        <w:rPr>
          <w:rFonts w:ascii="Cambria" w:hAnsi="Cambria"/>
          <w:sz w:val="24"/>
          <w:szCs w:val="24"/>
        </w:rPr>
        <w:t>)</w:t>
      </w:r>
    </w:p>
    <w:p w14:paraId="3CE7CA84" w14:textId="397071A9" w:rsidR="00F06BC1" w:rsidRPr="00AF3586" w:rsidRDefault="00F06BC1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are also into aftermarket</w:t>
      </w:r>
      <w:r w:rsidR="003E3E9E" w:rsidRPr="00AF3586">
        <w:rPr>
          <w:rFonts w:ascii="Cambria" w:hAnsi="Cambria"/>
          <w:sz w:val="24"/>
          <w:szCs w:val="24"/>
        </w:rPr>
        <w:t xml:space="preserve"> accessories</w:t>
      </w:r>
      <w:r w:rsidRPr="00AF3586">
        <w:rPr>
          <w:rFonts w:ascii="Cambria" w:hAnsi="Cambria"/>
          <w:sz w:val="24"/>
          <w:szCs w:val="24"/>
        </w:rPr>
        <w:t xml:space="preserve"> under the brand ‘Transform’.</w:t>
      </w:r>
    </w:p>
    <w:p w14:paraId="73C5B37D" w14:textId="1ADA8FA8" w:rsidR="003F2CBD" w:rsidRPr="00AF3586" w:rsidRDefault="003F2CBD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This is the revenue mix of SJS by product</w:t>
      </w:r>
      <w:r w:rsidR="00F06BC1" w:rsidRPr="00AF3586">
        <w:rPr>
          <w:rFonts w:ascii="Cambria" w:hAnsi="Cambria"/>
          <w:sz w:val="24"/>
          <w:szCs w:val="24"/>
          <w:lang w:val="en-IN"/>
        </w:rPr>
        <w:t>:</w:t>
      </w:r>
    </w:p>
    <w:p w14:paraId="6553EB5B" w14:textId="629B15AB" w:rsidR="002A1B8E" w:rsidRPr="00AF3586" w:rsidRDefault="002A1B8E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A0EE7C4" wp14:editId="48DE003A">
            <wp:extent cx="4823878" cy="311685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3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3662" w14:textId="272CE4CC" w:rsidR="00906429" w:rsidRPr="00AF3586" w:rsidRDefault="00906429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0521BFD" wp14:editId="69085D06">
            <wp:extent cx="4092295" cy="2499577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490B" w14:textId="54EB514F" w:rsidR="000C0E07" w:rsidRPr="00AF3586" w:rsidRDefault="000C0E07" w:rsidP="00F458BB">
      <w:pPr>
        <w:rPr>
          <w:rFonts w:ascii="Cambria" w:hAnsi="Cambria"/>
          <w:sz w:val="24"/>
          <w:szCs w:val="24"/>
          <w:lang w:val="en-IN"/>
        </w:rPr>
      </w:pPr>
    </w:p>
    <w:p w14:paraId="3DB020A1" w14:textId="64CDB162" w:rsidR="008E5109" w:rsidRPr="00AF3586" w:rsidRDefault="008E5109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The industry is expected to grow at around 20%</w:t>
      </w:r>
      <w:r w:rsidR="007521FD" w:rsidRPr="00AF3586">
        <w:rPr>
          <w:rFonts w:ascii="Cambria" w:hAnsi="Cambria"/>
          <w:sz w:val="24"/>
          <w:szCs w:val="24"/>
          <w:lang w:val="en-IN"/>
        </w:rPr>
        <w:t xml:space="preserve"> CAGR</w:t>
      </w:r>
    </w:p>
    <w:p w14:paraId="71EC2F00" w14:textId="59B19A8A" w:rsidR="008E5109" w:rsidRPr="00AF3586" w:rsidRDefault="008E5109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3BDDF29F" wp14:editId="4CB1A2D7">
            <wp:extent cx="4930567" cy="2011854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49C6" w14:textId="433BA688" w:rsidR="0012189F" w:rsidRPr="00AF3586" w:rsidRDefault="0012189F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lastRenderedPageBreak/>
        <w:t xml:space="preserve">Decorative aesthetic product suppliers are expected to partner with OEMs and </w:t>
      </w:r>
      <w:r w:rsidR="008F5D6D" w:rsidRPr="00AF3586">
        <w:rPr>
          <w:rFonts w:ascii="Cambria" w:hAnsi="Cambria"/>
          <w:sz w:val="24"/>
          <w:szCs w:val="24"/>
        </w:rPr>
        <w:t>continuously innovate</w:t>
      </w:r>
      <w:r w:rsidR="006A47CA" w:rsidRPr="00AF3586">
        <w:rPr>
          <w:rFonts w:ascii="Cambria" w:hAnsi="Cambria"/>
          <w:sz w:val="24"/>
          <w:szCs w:val="24"/>
        </w:rPr>
        <w:t>; hence,</w:t>
      </w:r>
      <w:r w:rsidR="000109A3" w:rsidRPr="00AF3586">
        <w:rPr>
          <w:rFonts w:ascii="Cambria" w:hAnsi="Cambria"/>
          <w:sz w:val="24"/>
          <w:szCs w:val="24"/>
        </w:rPr>
        <w:t xml:space="preserve"> the</w:t>
      </w:r>
      <w:r w:rsidR="006A47CA" w:rsidRPr="00AF3586">
        <w:rPr>
          <w:rFonts w:ascii="Cambria" w:hAnsi="Cambria"/>
          <w:sz w:val="24"/>
          <w:szCs w:val="24"/>
        </w:rPr>
        <w:t xml:space="preserve"> </w:t>
      </w:r>
      <w:r w:rsidRPr="00AF3586">
        <w:rPr>
          <w:rFonts w:ascii="Cambria" w:hAnsi="Cambria"/>
          <w:sz w:val="24"/>
          <w:szCs w:val="24"/>
        </w:rPr>
        <w:t>supplier onboarding process is often stringent and time consuming</w:t>
      </w:r>
      <w:r w:rsidR="0077174C" w:rsidRPr="00AF3586">
        <w:rPr>
          <w:rFonts w:ascii="Cambria" w:hAnsi="Cambria"/>
          <w:sz w:val="24"/>
          <w:szCs w:val="24"/>
        </w:rPr>
        <w:t>, leading to entry barriers for new players.</w:t>
      </w:r>
      <w:r w:rsidR="0029578A" w:rsidRPr="00AF3586">
        <w:rPr>
          <w:rFonts w:ascii="Cambria" w:hAnsi="Cambria"/>
          <w:sz w:val="24"/>
          <w:szCs w:val="24"/>
        </w:rPr>
        <w:t xml:space="preserve"> </w:t>
      </w:r>
    </w:p>
    <w:p w14:paraId="37A8E44E" w14:textId="5BAEC9FA" w:rsidR="00367973" w:rsidRPr="00AF3586" w:rsidRDefault="009713CE" w:rsidP="00F458B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Among the competitors, SJS is present across product and end-user categories</w:t>
      </w:r>
    </w:p>
    <w:p w14:paraId="5B875116" w14:textId="04BA2CA4" w:rsidR="009713CE" w:rsidRPr="00AF3586" w:rsidRDefault="009713CE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3190A2C8" wp14:editId="49EB1104">
            <wp:extent cx="4663440" cy="5367658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9132" cy="53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52DC" w14:textId="131AF1FB" w:rsidR="00F22113" w:rsidRPr="00AF3586" w:rsidRDefault="00F22113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sz w:val="24"/>
          <w:szCs w:val="24"/>
          <w:lang w:val="en-IN"/>
        </w:rPr>
        <w:t>SJS is an end-to-end aesthetic design provider</w:t>
      </w:r>
      <w:r w:rsidR="002E681F" w:rsidRPr="00AF3586">
        <w:rPr>
          <w:rFonts w:ascii="Cambria" w:hAnsi="Cambria"/>
          <w:sz w:val="24"/>
          <w:szCs w:val="24"/>
          <w:lang w:val="en-IN"/>
        </w:rPr>
        <w:t xml:space="preserve"> from design to development.</w:t>
      </w:r>
    </w:p>
    <w:p w14:paraId="270CCFDF" w14:textId="51A8DE58" w:rsidR="00F22113" w:rsidRPr="00AF3586" w:rsidRDefault="00F22113" w:rsidP="00F458BB">
      <w:pPr>
        <w:rPr>
          <w:rFonts w:ascii="Cambria" w:hAnsi="Cambria"/>
          <w:sz w:val="24"/>
          <w:szCs w:val="24"/>
          <w:lang w:val="en-IN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5666A7F0" wp14:editId="0C4DCA07">
            <wp:extent cx="5731510" cy="99250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B28C" w14:textId="789C05B9" w:rsidR="00F458BB" w:rsidRPr="00AF3586" w:rsidRDefault="004A365D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Their marquee clients include</w:t>
      </w:r>
      <w:r w:rsidR="005236AA" w:rsidRPr="00AF3586">
        <w:rPr>
          <w:rFonts w:ascii="Cambria" w:hAnsi="Cambria"/>
          <w:sz w:val="24"/>
          <w:szCs w:val="24"/>
        </w:rPr>
        <w:t>:</w:t>
      </w:r>
    </w:p>
    <w:p w14:paraId="7508A2B4" w14:textId="0FEA647B" w:rsidR="003E7198" w:rsidRPr="00AF3586" w:rsidRDefault="004A365D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66F3838B" wp14:editId="60DC259E">
            <wp:extent cx="6515100" cy="14883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893" cy="1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A0BE" w14:textId="5D711989" w:rsidR="001D3C4E" w:rsidRPr="00AF3586" w:rsidRDefault="00A21A4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Their top ten clients have been with them for 15 years on average</w:t>
      </w:r>
    </w:p>
    <w:p w14:paraId="56ED8B83" w14:textId="22F06E21" w:rsidR="009911F0" w:rsidRPr="00AF3586" w:rsidRDefault="009911F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7CBDB77C" wp14:editId="1535058A">
            <wp:extent cx="1516511" cy="1242168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6511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51A2" w14:textId="3873BFE3" w:rsidR="00D029B5" w:rsidRPr="00AF3586" w:rsidRDefault="00D029B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4E802808" wp14:editId="72D7E8D3">
            <wp:extent cx="6588414" cy="815340"/>
            <wp:effectExtent l="0" t="0" r="317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6072" cy="81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49FF" w14:textId="77B517F3" w:rsidR="00F6747A" w:rsidRPr="00AF3586" w:rsidRDefault="00F6747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 xml:space="preserve">Client acquisition </w:t>
      </w:r>
      <w:r w:rsidR="00D87F67" w:rsidRPr="00AF3586">
        <w:rPr>
          <w:rFonts w:ascii="Cambria" w:hAnsi="Cambria"/>
          <w:sz w:val="24"/>
          <w:szCs w:val="24"/>
        </w:rPr>
        <w:t>is a l</w:t>
      </w:r>
      <w:r w:rsidR="00B05CD4" w:rsidRPr="00AF3586">
        <w:rPr>
          <w:rFonts w:ascii="Cambria" w:hAnsi="Cambria"/>
          <w:sz w:val="24"/>
          <w:szCs w:val="24"/>
        </w:rPr>
        <w:t>engthy</w:t>
      </w:r>
      <w:r w:rsidR="00D87F67" w:rsidRPr="00AF3586">
        <w:rPr>
          <w:rFonts w:ascii="Cambria" w:hAnsi="Cambria"/>
          <w:sz w:val="24"/>
          <w:szCs w:val="24"/>
        </w:rPr>
        <w:t xml:space="preserve"> process</w:t>
      </w:r>
    </w:p>
    <w:p w14:paraId="36753029" w14:textId="4BA051B8" w:rsidR="00F6747A" w:rsidRPr="00AF3586" w:rsidRDefault="00F6747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606BCDEB" wp14:editId="3C74126D">
            <wp:extent cx="6501765" cy="30707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9170" cy="30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34CB" w14:textId="74602907" w:rsidR="00A05C95" w:rsidRPr="00AF3586" w:rsidRDefault="00CC22A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actively purse cross-selling</w:t>
      </w:r>
      <w:r w:rsidR="00B77709" w:rsidRPr="00AF3586">
        <w:rPr>
          <w:rFonts w:ascii="Cambria" w:hAnsi="Cambria"/>
          <w:sz w:val="24"/>
          <w:szCs w:val="24"/>
        </w:rPr>
        <w:t xml:space="preserve"> and account mining</w:t>
      </w:r>
      <w:r w:rsidRPr="00AF3586">
        <w:rPr>
          <w:rFonts w:ascii="Cambria" w:hAnsi="Cambria"/>
          <w:sz w:val="24"/>
          <w:szCs w:val="24"/>
        </w:rPr>
        <w:t xml:space="preserve"> strategies</w:t>
      </w:r>
      <w:r w:rsidR="0054078A" w:rsidRPr="00AF3586">
        <w:rPr>
          <w:rFonts w:ascii="Cambria" w:hAnsi="Cambria"/>
          <w:sz w:val="24"/>
          <w:szCs w:val="24"/>
        </w:rPr>
        <w:t xml:space="preserve"> to increase wallet share</w:t>
      </w:r>
    </w:p>
    <w:p w14:paraId="77AB8718" w14:textId="51CE8081" w:rsidR="00C557EE" w:rsidRPr="00AF3586" w:rsidRDefault="00C557E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90E4EA5" wp14:editId="4FFD1403">
            <wp:extent cx="6439200" cy="525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4104" cy="5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B24C" w14:textId="65C6AB71" w:rsidR="00073E57" w:rsidRPr="00AF3586" w:rsidRDefault="00073E57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1ABFD8C" wp14:editId="0E2AA221">
            <wp:extent cx="1714649" cy="121930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C145" w14:textId="7AFB9D44" w:rsidR="008E4829" w:rsidRPr="00AF3586" w:rsidRDefault="008E4829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452C0200" wp14:editId="2B77B1D8">
            <wp:extent cx="6501920" cy="487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7473" cy="4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3423" w14:textId="1024E07E" w:rsidR="002A4122" w:rsidRPr="00AF3586" w:rsidRDefault="002A4122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Some examples of mining:</w:t>
      </w:r>
    </w:p>
    <w:p w14:paraId="71C4EB0E" w14:textId="092C7613" w:rsidR="002A4122" w:rsidRPr="00AF3586" w:rsidRDefault="00EB61A2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288301C6" wp14:editId="3280904C">
            <wp:extent cx="6012180" cy="6277952"/>
            <wp:effectExtent l="0" t="0" r="762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5981" cy="62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6ECD" w14:textId="70F85BD9" w:rsidR="00D94040" w:rsidRPr="00AF3586" w:rsidRDefault="009947D2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47AF8FC6" wp14:editId="7DA79984">
            <wp:extent cx="6172395" cy="11734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6248" cy="11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84C1" w14:textId="34CF5961" w:rsidR="00794EDA" w:rsidRPr="00AF3586" w:rsidRDefault="00794ED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1A4AC04" wp14:editId="0F37309F">
            <wp:extent cx="5731510" cy="95504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BB4F" w14:textId="62434473" w:rsidR="0046219B" w:rsidRPr="00AF3586" w:rsidRDefault="0046219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Customer concentration is as follows:</w:t>
      </w:r>
    </w:p>
    <w:p w14:paraId="49A5D887" w14:textId="127B8860" w:rsidR="0046219B" w:rsidRPr="00AF3586" w:rsidRDefault="0046219B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282B840C" wp14:editId="4A1B2107">
            <wp:extent cx="6271260" cy="2597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4176" cy="26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6EB5" w14:textId="655F2B28" w:rsidR="001D3C4E" w:rsidRPr="00AF3586" w:rsidRDefault="001D3C4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acquired Exotech</w:t>
      </w:r>
      <w:r w:rsidR="00F47315" w:rsidRPr="00AF3586">
        <w:rPr>
          <w:rFonts w:ascii="Cambria" w:hAnsi="Cambria"/>
          <w:sz w:val="24"/>
          <w:szCs w:val="24"/>
        </w:rPr>
        <w:t xml:space="preserve"> in CY2021</w:t>
      </w:r>
    </w:p>
    <w:p w14:paraId="4C70A275" w14:textId="4F6D6F30" w:rsidR="001D3C4E" w:rsidRPr="00AF3586" w:rsidRDefault="00404304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4B6A480" wp14:editId="08C33888">
            <wp:extent cx="6530340" cy="650429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7236" cy="6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F562F" w14:textId="7B4E4385" w:rsidR="00837C6A" w:rsidRPr="00AF3586" w:rsidRDefault="00837C6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4814EBD" wp14:editId="71DC6DCF">
            <wp:extent cx="5731510" cy="11118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5DDA" w14:textId="5D5E2D68" w:rsidR="0095281F" w:rsidRDefault="009B616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 xml:space="preserve">Through the Exotech acquisition, they </w:t>
      </w:r>
      <w:r w:rsidR="0022369F" w:rsidRPr="00AF3586">
        <w:rPr>
          <w:rFonts w:ascii="Cambria" w:hAnsi="Cambria"/>
          <w:sz w:val="24"/>
          <w:szCs w:val="24"/>
        </w:rPr>
        <w:t>entered chrom</w:t>
      </w:r>
      <w:r w:rsidR="00FE700F" w:rsidRPr="00AF3586">
        <w:rPr>
          <w:rFonts w:ascii="Cambria" w:hAnsi="Cambria"/>
          <w:sz w:val="24"/>
          <w:szCs w:val="24"/>
        </w:rPr>
        <w:t>e</w:t>
      </w:r>
      <w:r w:rsidR="0022369F" w:rsidRPr="00AF3586">
        <w:rPr>
          <w:rFonts w:ascii="Cambria" w:hAnsi="Cambria"/>
          <w:sz w:val="24"/>
          <w:szCs w:val="24"/>
        </w:rPr>
        <w:t>-plated parts.</w:t>
      </w:r>
      <w:r w:rsidR="00CE1E92" w:rsidRPr="00AF3586">
        <w:rPr>
          <w:rFonts w:ascii="Cambria" w:hAnsi="Cambria"/>
          <w:sz w:val="24"/>
          <w:szCs w:val="24"/>
        </w:rPr>
        <w:t xml:space="preserve"> Margins are relatively lower in chrome-plated parts but RoCE is </w:t>
      </w:r>
      <w:r w:rsidR="00180F60" w:rsidRPr="00AF3586">
        <w:rPr>
          <w:rFonts w:ascii="Cambria" w:hAnsi="Cambria"/>
          <w:sz w:val="24"/>
          <w:szCs w:val="24"/>
        </w:rPr>
        <w:t>h</w:t>
      </w:r>
      <w:r w:rsidR="00CE1E92" w:rsidRPr="00AF3586">
        <w:rPr>
          <w:rFonts w:ascii="Cambria" w:hAnsi="Cambria"/>
          <w:sz w:val="24"/>
          <w:szCs w:val="24"/>
        </w:rPr>
        <w:t>igh.</w:t>
      </w:r>
      <w:r w:rsidR="0022369F" w:rsidRPr="00AF3586">
        <w:rPr>
          <w:rFonts w:ascii="Cambria" w:hAnsi="Cambria"/>
          <w:sz w:val="24"/>
          <w:szCs w:val="24"/>
        </w:rPr>
        <w:t xml:space="preserve"> They also </w:t>
      </w:r>
      <w:r w:rsidRPr="00AF3586">
        <w:rPr>
          <w:rFonts w:ascii="Cambria" w:hAnsi="Cambria"/>
          <w:sz w:val="24"/>
          <w:szCs w:val="24"/>
        </w:rPr>
        <w:t xml:space="preserve">got a plant in Pune with a capacity of </w:t>
      </w:r>
      <w:r w:rsidR="0023668F" w:rsidRPr="00AF3586">
        <w:rPr>
          <w:rFonts w:ascii="Cambria" w:hAnsi="Cambria"/>
          <w:sz w:val="24"/>
          <w:szCs w:val="24"/>
        </w:rPr>
        <w:t>29.5 million units</w:t>
      </w:r>
      <w:r w:rsidR="00BD160B" w:rsidRPr="00AF3586">
        <w:rPr>
          <w:rFonts w:ascii="Cambria" w:hAnsi="Cambria"/>
          <w:sz w:val="24"/>
          <w:szCs w:val="24"/>
        </w:rPr>
        <w:t xml:space="preserve">. </w:t>
      </w:r>
      <w:r w:rsidR="0095281F">
        <w:rPr>
          <w:rFonts w:ascii="Cambria" w:hAnsi="Cambria"/>
          <w:sz w:val="24"/>
          <w:szCs w:val="24"/>
        </w:rPr>
        <w:t xml:space="preserve">They paid Rs 64 Cr for Exotech, which seems reasonable given that Exotech had Rs </w:t>
      </w:r>
      <w:r w:rsidR="00F763E9">
        <w:rPr>
          <w:rFonts w:ascii="Cambria" w:hAnsi="Cambria"/>
          <w:sz w:val="24"/>
          <w:szCs w:val="24"/>
        </w:rPr>
        <w:t xml:space="preserve">68.5 Cr revenue and </w:t>
      </w:r>
      <w:r w:rsidR="00EE1CBB">
        <w:rPr>
          <w:rFonts w:ascii="Cambria" w:hAnsi="Cambria"/>
          <w:sz w:val="24"/>
          <w:szCs w:val="24"/>
        </w:rPr>
        <w:t xml:space="preserve">Rs </w:t>
      </w:r>
      <w:r w:rsidR="00F763E9">
        <w:rPr>
          <w:rFonts w:ascii="Cambria" w:hAnsi="Cambria"/>
          <w:sz w:val="24"/>
          <w:szCs w:val="24"/>
        </w:rPr>
        <w:t>5.2 Cr PAT when they bought it.</w:t>
      </w:r>
    </w:p>
    <w:p w14:paraId="03A71AE3" w14:textId="39753A54" w:rsidR="00A66FBE" w:rsidRPr="00AF3586" w:rsidRDefault="00A66FB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lastRenderedPageBreak/>
        <w:t xml:space="preserve">They continue to </w:t>
      </w:r>
      <w:r w:rsidR="002E0CFF" w:rsidRPr="00AF3586">
        <w:rPr>
          <w:rFonts w:ascii="Cambria" w:hAnsi="Cambria"/>
          <w:sz w:val="24"/>
          <w:szCs w:val="24"/>
        </w:rPr>
        <w:t>selectively assess inorganic opportunities</w:t>
      </w:r>
      <w:r w:rsidR="0095281F">
        <w:rPr>
          <w:rFonts w:ascii="Cambria" w:hAnsi="Cambria"/>
          <w:sz w:val="24"/>
          <w:szCs w:val="24"/>
        </w:rPr>
        <w:t>.</w:t>
      </w:r>
    </w:p>
    <w:p w14:paraId="3708447D" w14:textId="44C61933" w:rsidR="00A4570A" w:rsidRPr="00AF3586" w:rsidRDefault="00A4570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30B67CBB" wp14:editId="3D1D596E">
            <wp:extent cx="6393180" cy="122253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1658" cy="12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9B4E" w14:textId="073CCFC3" w:rsidR="00746610" w:rsidRPr="00AF3586" w:rsidRDefault="0074661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5FDD10C" wp14:editId="7A1E07FB">
            <wp:extent cx="5731510" cy="641985"/>
            <wp:effectExtent l="0" t="0" r="254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2B3B" w14:textId="7DB4F06B" w:rsidR="00CB28A4" w:rsidRPr="00AF3586" w:rsidRDefault="00CB28A4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21783A80" wp14:editId="4ADA28A1">
            <wp:extent cx="5731510" cy="221678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BA5C" w14:textId="0B4816E1" w:rsidR="0060184A" w:rsidRPr="00AF3586" w:rsidRDefault="0060184A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While evaluating inorganic opportunities</w:t>
      </w:r>
      <w:r w:rsidR="009C41FD" w:rsidRPr="00AF3586">
        <w:rPr>
          <w:rFonts w:ascii="Cambria" w:hAnsi="Cambria"/>
          <w:sz w:val="24"/>
          <w:szCs w:val="24"/>
        </w:rPr>
        <w:t xml:space="preserve"> (especially international)</w:t>
      </w:r>
      <w:r w:rsidRPr="00AF3586">
        <w:rPr>
          <w:rFonts w:ascii="Cambria" w:hAnsi="Cambria"/>
          <w:sz w:val="24"/>
          <w:szCs w:val="24"/>
        </w:rPr>
        <w:t xml:space="preserve">, they </w:t>
      </w:r>
      <w:r w:rsidR="005F1CEF" w:rsidRPr="00AF3586">
        <w:rPr>
          <w:rFonts w:ascii="Cambria" w:hAnsi="Cambria"/>
          <w:sz w:val="24"/>
          <w:szCs w:val="24"/>
        </w:rPr>
        <w:t xml:space="preserve">try to </w:t>
      </w:r>
      <w:r w:rsidR="00370A92" w:rsidRPr="00AF3586">
        <w:rPr>
          <w:rFonts w:ascii="Cambria" w:hAnsi="Cambria"/>
          <w:sz w:val="24"/>
          <w:szCs w:val="24"/>
        </w:rPr>
        <w:t xml:space="preserve">look at using the India operations as a </w:t>
      </w:r>
      <w:r w:rsidR="002A5088" w:rsidRPr="00AF3586">
        <w:rPr>
          <w:rFonts w:ascii="Cambria" w:hAnsi="Cambria"/>
          <w:sz w:val="24"/>
          <w:szCs w:val="24"/>
        </w:rPr>
        <w:t xml:space="preserve">low-cost </w:t>
      </w:r>
      <w:r w:rsidR="00370A92" w:rsidRPr="00AF3586">
        <w:rPr>
          <w:rFonts w:ascii="Cambria" w:hAnsi="Cambria"/>
          <w:sz w:val="24"/>
          <w:szCs w:val="24"/>
        </w:rPr>
        <w:t>manufacturing hub for exporting.</w:t>
      </w:r>
    </w:p>
    <w:p w14:paraId="1F44CD97" w14:textId="15A57316" w:rsidR="0060184A" w:rsidRPr="00AF3586" w:rsidRDefault="0060184A">
      <w:pPr>
        <w:rPr>
          <w:rFonts w:ascii="Cambria" w:hAnsi="Cambria"/>
          <w:sz w:val="24"/>
          <w:szCs w:val="24"/>
        </w:rPr>
      </w:pPr>
    </w:p>
    <w:p w14:paraId="4D8BAF5E" w14:textId="4D896BF5" w:rsidR="00830835" w:rsidRPr="00AF3586" w:rsidRDefault="0083083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2BFF86B3" wp14:editId="5E7F1D96">
            <wp:extent cx="5731510" cy="4162425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12A2" w14:textId="67D56532" w:rsidR="00657615" w:rsidRPr="00AF3586" w:rsidRDefault="0065761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There is a shifting preference towards premium products and they are well-position to benefit from this</w:t>
      </w:r>
    </w:p>
    <w:p w14:paraId="00981E96" w14:textId="047782EC" w:rsidR="00657615" w:rsidRPr="00AF3586" w:rsidRDefault="0065761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77E6419E" wp14:editId="544565FA">
            <wp:extent cx="6469380" cy="1883617"/>
            <wp:effectExtent l="0" t="0" r="762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21292" cy="18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009D" w14:textId="297A0B94" w:rsidR="004516A5" w:rsidRPr="00AF3586" w:rsidRDefault="004516A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were operating at low utilisation rates in FY21</w:t>
      </w:r>
    </w:p>
    <w:p w14:paraId="4A1AFAEA" w14:textId="2B0F94B7" w:rsidR="004516A5" w:rsidRPr="00AF3586" w:rsidRDefault="004516A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3EBBE474" wp14:editId="4AA4B063">
            <wp:extent cx="6245183" cy="5867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3324" cy="59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DCE4" w14:textId="77777777" w:rsidR="000C3436" w:rsidRPr="00AF3586" w:rsidRDefault="004516A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 xml:space="preserve">They earned healthy return ratios despite this. </w:t>
      </w:r>
    </w:p>
    <w:p w14:paraId="401CC0D5" w14:textId="32DF48B1" w:rsidR="000C3436" w:rsidRPr="00AF3586" w:rsidRDefault="000C3436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AF48571" wp14:editId="51B02368">
            <wp:extent cx="4458086" cy="261388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06A7" w14:textId="5565DEAF" w:rsidR="004516A5" w:rsidRPr="00AF3586" w:rsidRDefault="00CC1AB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Rise in utilisation can lead to operating leverage.</w:t>
      </w:r>
    </w:p>
    <w:p w14:paraId="6497C06A" w14:textId="712976D0" w:rsidR="002C667D" w:rsidRPr="00AF3586" w:rsidRDefault="002C667D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Any future capex in the near/medium-term will be brownfield</w:t>
      </w:r>
      <w:r w:rsidR="005A0472">
        <w:rPr>
          <w:rFonts w:ascii="Cambria" w:hAnsi="Cambria"/>
          <w:sz w:val="24"/>
          <w:szCs w:val="24"/>
        </w:rPr>
        <w:t xml:space="preserve">, </w:t>
      </w:r>
      <w:r w:rsidR="005A0472">
        <w:t>since the Bangalore plant also has additional land (around 30%) to undertake further expansion, if required</w:t>
      </w:r>
      <w:r w:rsidR="00F81670">
        <w:t>.</w:t>
      </w:r>
    </w:p>
    <w:p w14:paraId="43E73993" w14:textId="7572988F" w:rsidR="00012D43" w:rsidRPr="00AF3586" w:rsidRDefault="00012D43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34843DA3" wp14:editId="7B2D679A">
            <wp:extent cx="6401427" cy="3276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2763" cy="32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A9AC" w14:textId="29820734" w:rsidR="009B622C" w:rsidRPr="00AF3586" w:rsidRDefault="009B622C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 xml:space="preserve">The Bengaluru </w:t>
      </w:r>
      <w:r w:rsidR="003F2F35" w:rsidRPr="00AF3586">
        <w:rPr>
          <w:rFonts w:ascii="Cambria" w:hAnsi="Cambria"/>
          <w:sz w:val="24"/>
          <w:szCs w:val="24"/>
        </w:rPr>
        <w:t>factory is fungible</w:t>
      </w:r>
      <w:r w:rsidR="0005280C" w:rsidRPr="00AF3586">
        <w:rPr>
          <w:rFonts w:ascii="Cambria" w:hAnsi="Cambria"/>
          <w:sz w:val="24"/>
          <w:szCs w:val="24"/>
        </w:rPr>
        <w:t xml:space="preserve">, i.e., </w:t>
      </w:r>
      <w:r w:rsidR="00440570" w:rsidRPr="00AF3586">
        <w:rPr>
          <w:rFonts w:ascii="Cambria" w:hAnsi="Cambria"/>
          <w:sz w:val="24"/>
          <w:szCs w:val="24"/>
        </w:rPr>
        <w:t>product manufacturing can be interchanged.</w:t>
      </w:r>
    </w:p>
    <w:p w14:paraId="6CA416FD" w14:textId="1E02A9E9" w:rsidR="003F2F35" w:rsidRPr="00AF3586" w:rsidRDefault="003F2F35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53E5F990" wp14:editId="7ECA325E">
            <wp:extent cx="6535821" cy="655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8529" cy="65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746" w14:textId="31333532" w:rsidR="00BF4643" w:rsidRPr="00AF3586" w:rsidRDefault="00BF4643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53D24CF2" wp14:editId="45DECC7C">
            <wp:extent cx="4778154" cy="1402202"/>
            <wp:effectExtent l="0" t="0" r="381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88F9" w14:textId="70062C33" w:rsidR="004B2F59" w:rsidRPr="00AF3586" w:rsidRDefault="004B2F59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 xml:space="preserve">They also have </w:t>
      </w:r>
      <w:r w:rsidR="00224C23" w:rsidRPr="00AF3586">
        <w:rPr>
          <w:rFonts w:ascii="Cambria" w:hAnsi="Cambria"/>
          <w:sz w:val="24"/>
          <w:szCs w:val="24"/>
        </w:rPr>
        <w:t>a</w:t>
      </w:r>
      <w:r w:rsidR="000109C9" w:rsidRPr="00AF3586">
        <w:rPr>
          <w:rFonts w:ascii="Cambria" w:hAnsi="Cambria"/>
          <w:sz w:val="24"/>
          <w:szCs w:val="24"/>
        </w:rPr>
        <w:t xml:space="preserve"> </w:t>
      </w:r>
      <w:r w:rsidRPr="00AF3586">
        <w:rPr>
          <w:rFonts w:ascii="Cambria" w:hAnsi="Cambria"/>
          <w:sz w:val="24"/>
          <w:szCs w:val="24"/>
        </w:rPr>
        <w:t>solar plant for captive use</w:t>
      </w:r>
    </w:p>
    <w:p w14:paraId="6153EAFD" w14:textId="1598BED5" w:rsidR="004B2F59" w:rsidRDefault="004B2F59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4E5E3031" wp14:editId="0870C2F5">
            <wp:extent cx="5731510" cy="284480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C141" w14:textId="1AF0CA44" w:rsidR="008432BF" w:rsidRPr="00AF3586" w:rsidRDefault="008432B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These supply 1/3</w:t>
      </w:r>
      <w:r w:rsidRPr="008432BF">
        <w:rPr>
          <w:rFonts w:ascii="Cambria" w:hAnsi="Cambria"/>
          <w:sz w:val="24"/>
          <w:szCs w:val="24"/>
          <w:vertAlign w:val="superscript"/>
        </w:rPr>
        <w:t>rd</w:t>
      </w:r>
      <w:r>
        <w:rPr>
          <w:rFonts w:ascii="Cambria" w:hAnsi="Cambria"/>
          <w:sz w:val="24"/>
          <w:szCs w:val="24"/>
        </w:rPr>
        <w:t xml:space="preserve"> of the </w:t>
      </w:r>
      <w:r>
        <w:t>power requirements of the plant</w:t>
      </w:r>
      <w:r w:rsidR="00E50AE8">
        <w:t xml:space="preserve">. </w:t>
      </w:r>
    </w:p>
    <w:p w14:paraId="02896CD8" w14:textId="13F1BE16" w:rsidR="00AF7A7C" w:rsidRPr="00AF3586" w:rsidRDefault="00AF7A7C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Exports was around 16% of FY21 revenue and they intend to increase this</w:t>
      </w:r>
    </w:p>
    <w:p w14:paraId="3C161700" w14:textId="78F76FF4" w:rsidR="00D11DC7" w:rsidRPr="00AF3586" w:rsidRDefault="00D11DC7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7DFBAD53" wp14:editId="3B354CCD">
            <wp:extent cx="4625741" cy="297206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D695" w14:textId="5EEF25E7" w:rsidR="003D3853" w:rsidRPr="00AF3586" w:rsidRDefault="003D3853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Margins are better in exports than in domestic, hence rising share of d</w:t>
      </w:r>
      <w:r w:rsidR="00C816E4" w:rsidRPr="00AF3586">
        <w:rPr>
          <w:rFonts w:ascii="Cambria" w:hAnsi="Cambria"/>
          <w:sz w:val="24"/>
          <w:szCs w:val="24"/>
        </w:rPr>
        <w:t>o</w:t>
      </w:r>
      <w:r w:rsidRPr="00AF3586">
        <w:rPr>
          <w:rFonts w:ascii="Cambria" w:hAnsi="Cambria"/>
          <w:sz w:val="24"/>
          <w:szCs w:val="24"/>
        </w:rPr>
        <w:t>m</w:t>
      </w:r>
      <w:r w:rsidR="00C816E4" w:rsidRPr="00AF3586">
        <w:rPr>
          <w:rFonts w:ascii="Cambria" w:hAnsi="Cambria"/>
          <w:sz w:val="24"/>
          <w:szCs w:val="24"/>
        </w:rPr>
        <w:t>e</w:t>
      </w:r>
      <w:r w:rsidRPr="00AF3586">
        <w:rPr>
          <w:rFonts w:ascii="Cambria" w:hAnsi="Cambria"/>
          <w:sz w:val="24"/>
          <w:szCs w:val="24"/>
        </w:rPr>
        <w:t>stic sales is a lever for margin expansion</w:t>
      </w:r>
    </w:p>
    <w:p w14:paraId="75539025" w14:textId="2A5C819F" w:rsidR="003D3853" w:rsidRPr="00AF3586" w:rsidRDefault="003D3853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9E57133" wp14:editId="08C13A57">
            <wp:extent cx="5731510" cy="126301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1A00" w14:textId="59ABF8E6" w:rsidR="00C557EE" w:rsidRPr="00AF3586" w:rsidRDefault="006B11AC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Major raw materials:</w:t>
      </w:r>
    </w:p>
    <w:p w14:paraId="35787E86" w14:textId="3A495693" w:rsidR="006B11AC" w:rsidRPr="00AF3586" w:rsidRDefault="006B11AC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0C9C4FDE" wp14:editId="68851C1B">
            <wp:extent cx="6326289" cy="891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28783" cy="8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26A9" w14:textId="36B9713F" w:rsidR="001743E0" w:rsidRPr="00AF3586" w:rsidRDefault="001743E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have a competent, experienced management team. As part of the succession plan, Mr K A Joseph’s son, Mr Kevin Joseph, has joined the business.</w:t>
      </w:r>
    </w:p>
    <w:p w14:paraId="033A582E" w14:textId="381D6E12" w:rsidR="001743E0" w:rsidRPr="00AF3586" w:rsidRDefault="001743E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12E5A9B5" wp14:editId="78C4EFF5">
            <wp:extent cx="5731510" cy="249809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8D04" w14:textId="0C71D1F9" w:rsidR="009F03CE" w:rsidRPr="00AF3586" w:rsidRDefault="009F03C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Everstone invested in the company in 2015</w:t>
      </w:r>
    </w:p>
    <w:p w14:paraId="0590E612" w14:textId="2718A0A5" w:rsidR="009F03CE" w:rsidRPr="00AF3586" w:rsidRDefault="009F03CE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6C9B8FF9" wp14:editId="2DE229D2">
            <wp:extent cx="5731510" cy="61595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AE02" w14:textId="140B77FE" w:rsidR="00BD1C30" w:rsidRPr="00AF3586" w:rsidRDefault="00BD1C3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sz w:val="24"/>
          <w:szCs w:val="24"/>
        </w:rPr>
        <w:t>They aim to double revenue in 3 years</w:t>
      </w:r>
    </w:p>
    <w:p w14:paraId="33BE7F45" w14:textId="6D293225" w:rsidR="00A876ED" w:rsidRDefault="00BD1C30">
      <w:pPr>
        <w:rPr>
          <w:rFonts w:ascii="Cambria" w:hAnsi="Cambria"/>
          <w:sz w:val="24"/>
          <w:szCs w:val="24"/>
        </w:rPr>
      </w:pPr>
      <w:r w:rsidRPr="00AF3586">
        <w:rPr>
          <w:rFonts w:ascii="Cambria" w:hAnsi="Cambria"/>
          <w:noProof/>
          <w:sz w:val="24"/>
          <w:szCs w:val="24"/>
        </w:rPr>
        <w:drawing>
          <wp:inline distT="0" distB="0" distL="0" distR="0" wp14:anchorId="7AEE55A3" wp14:editId="385F2340">
            <wp:extent cx="5731510" cy="55943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A203" w14:textId="023CCDA6" w:rsidR="001C33BD" w:rsidRDefault="005F6CE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Financials:</w:t>
      </w:r>
    </w:p>
    <w:p w14:paraId="71AA1AB7" w14:textId="73D6FD7F" w:rsidR="005F6CE8" w:rsidRDefault="005F6CE8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56675F" wp14:editId="7DC8822C">
            <wp:extent cx="4846740" cy="413039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E341" w14:textId="65586C81" w:rsidR="009D7C7F" w:rsidRDefault="009D7C7F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60D37C" wp14:editId="0B9E0C00">
            <wp:extent cx="5060118" cy="5250635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5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1D56" w14:textId="3FE11AF2" w:rsidR="00382F5D" w:rsidRPr="00AF3586" w:rsidRDefault="001C4222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A045BD" wp14:editId="1AA02334">
            <wp:extent cx="4839119" cy="525063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5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F5D" w:rsidRPr="00AF3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76"/>
    <w:rsid w:val="0000575F"/>
    <w:rsid w:val="000109A3"/>
    <w:rsid w:val="000109C9"/>
    <w:rsid w:val="00012D43"/>
    <w:rsid w:val="00027B53"/>
    <w:rsid w:val="0005280C"/>
    <w:rsid w:val="00073E57"/>
    <w:rsid w:val="000C0E07"/>
    <w:rsid w:val="000C3436"/>
    <w:rsid w:val="000D07E0"/>
    <w:rsid w:val="000D7617"/>
    <w:rsid w:val="00121043"/>
    <w:rsid w:val="0012189F"/>
    <w:rsid w:val="00141649"/>
    <w:rsid w:val="001743E0"/>
    <w:rsid w:val="00180F60"/>
    <w:rsid w:val="001C33BD"/>
    <w:rsid w:val="001C4222"/>
    <w:rsid w:val="001D3C4E"/>
    <w:rsid w:val="0022369F"/>
    <w:rsid w:val="00224C23"/>
    <w:rsid w:val="0023668F"/>
    <w:rsid w:val="00274FFE"/>
    <w:rsid w:val="002956D0"/>
    <w:rsid w:val="0029578A"/>
    <w:rsid w:val="002A1B8E"/>
    <w:rsid w:val="002A2B40"/>
    <w:rsid w:val="002A4122"/>
    <w:rsid w:val="002A5088"/>
    <w:rsid w:val="002C667D"/>
    <w:rsid w:val="002E0CFF"/>
    <w:rsid w:val="002E681F"/>
    <w:rsid w:val="0030723B"/>
    <w:rsid w:val="00367973"/>
    <w:rsid w:val="00370A92"/>
    <w:rsid w:val="00382F5D"/>
    <w:rsid w:val="003C0952"/>
    <w:rsid w:val="003C55DE"/>
    <w:rsid w:val="003D3853"/>
    <w:rsid w:val="003E3E9E"/>
    <w:rsid w:val="003E5C31"/>
    <w:rsid w:val="003E7198"/>
    <w:rsid w:val="003F1176"/>
    <w:rsid w:val="003F2CBD"/>
    <w:rsid w:val="003F2F35"/>
    <w:rsid w:val="0040247C"/>
    <w:rsid w:val="00404304"/>
    <w:rsid w:val="00440570"/>
    <w:rsid w:val="004516A5"/>
    <w:rsid w:val="0045201E"/>
    <w:rsid w:val="0046219B"/>
    <w:rsid w:val="00490F3B"/>
    <w:rsid w:val="004A365D"/>
    <w:rsid w:val="004B2F59"/>
    <w:rsid w:val="004B72B2"/>
    <w:rsid w:val="004C3A9D"/>
    <w:rsid w:val="004C60CA"/>
    <w:rsid w:val="004E7B07"/>
    <w:rsid w:val="00502B50"/>
    <w:rsid w:val="005236AA"/>
    <w:rsid w:val="00525A16"/>
    <w:rsid w:val="0054078A"/>
    <w:rsid w:val="00580055"/>
    <w:rsid w:val="0058156E"/>
    <w:rsid w:val="00584290"/>
    <w:rsid w:val="005A0472"/>
    <w:rsid w:val="005B238C"/>
    <w:rsid w:val="005F1CEF"/>
    <w:rsid w:val="005F6CE8"/>
    <w:rsid w:val="0060184A"/>
    <w:rsid w:val="00615286"/>
    <w:rsid w:val="00617D38"/>
    <w:rsid w:val="0063666E"/>
    <w:rsid w:val="0065599A"/>
    <w:rsid w:val="00657615"/>
    <w:rsid w:val="00662E32"/>
    <w:rsid w:val="006A47CA"/>
    <w:rsid w:val="006B11AC"/>
    <w:rsid w:val="006B24CC"/>
    <w:rsid w:val="006C762A"/>
    <w:rsid w:val="006C7D34"/>
    <w:rsid w:val="006D5876"/>
    <w:rsid w:val="006D6FEA"/>
    <w:rsid w:val="006E3C1E"/>
    <w:rsid w:val="00740EA5"/>
    <w:rsid w:val="00742AED"/>
    <w:rsid w:val="00746610"/>
    <w:rsid w:val="007521FD"/>
    <w:rsid w:val="00756C30"/>
    <w:rsid w:val="00762087"/>
    <w:rsid w:val="0077174C"/>
    <w:rsid w:val="00776B97"/>
    <w:rsid w:val="00794EDA"/>
    <w:rsid w:val="007A5211"/>
    <w:rsid w:val="007B028A"/>
    <w:rsid w:val="007B247F"/>
    <w:rsid w:val="007E67E6"/>
    <w:rsid w:val="007F5FC6"/>
    <w:rsid w:val="00810018"/>
    <w:rsid w:val="00830835"/>
    <w:rsid w:val="00837C6A"/>
    <w:rsid w:val="008432BF"/>
    <w:rsid w:val="0085638F"/>
    <w:rsid w:val="00872B2F"/>
    <w:rsid w:val="008E3299"/>
    <w:rsid w:val="008E4829"/>
    <w:rsid w:val="008E5109"/>
    <w:rsid w:val="008F5D6D"/>
    <w:rsid w:val="00906429"/>
    <w:rsid w:val="0095281F"/>
    <w:rsid w:val="009713CE"/>
    <w:rsid w:val="009911F0"/>
    <w:rsid w:val="009947D2"/>
    <w:rsid w:val="009B5416"/>
    <w:rsid w:val="009B6165"/>
    <w:rsid w:val="009B622C"/>
    <w:rsid w:val="009C41FD"/>
    <w:rsid w:val="009D7C7F"/>
    <w:rsid w:val="009E2E2F"/>
    <w:rsid w:val="009F03CE"/>
    <w:rsid w:val="00A05C95"/>
    <w:rsid w:val="00A21A4E"/>
    <w:rsid w:val="00A4570A"/>
    <w:rsid w:val="00A55795"/>
    <w:rsid w:val="00A64727"/>
    <w:rsid w:val="00A66FBE"/>
    <w:rsid w:val="00A82FB3"/>
    <w:rsid w:val="00A876ED"/>
    <w:rsid w:val="00AB271D"/>
    <w:rsid w:val="00AC36E4"/>
    <w:rsid w:val="00AF0DAC"/>
    <w:rsid w:val="00AF3586"/>
    <w:rsid w:val="00AF7A7C"/>
    <w:rsid w:val="00B05CD4"/>
    <w:rsid w:val="00B5735C"/>
    <w:rsid w:val="00B6408F"/>
    <w:rsid w:val="00B77709"/>
    <w:rsid w:val="00BA43CD"/>
    <w:rsid w:val="00BB1632"/>
    <w:rsid w:val="00BD160B"/>
    <w:rsid w:val="00BD1C30"/>
    <w:rsid w:val="00BF4643"/>
    <w:rsid w:val="00C06ABC"/>
    <w:rsid w:val="00C46984"/>
    <w:rsid w:val="00C557EE"/>
    <w:rsid w:val="00C8149B"/>
    <w:rsid w:val="00C816E4"/>
    <w:rsid w:val="00CB28A4"/>
    <w:rsid w:val="00CC1AB0"/>
    <w:rsid w:val="00CC22AE"/>
    <w:rsid w:val="00CC7333"/>
    <w:rsid w:val="00CE1E92"/>
    <w:rsid w:val="00D029B5"/>
    <w:rsid w:val="00D11DC7"/>
    <w:rsid w:val="00D15A74"/>
    <w:rsid w:val="00D55639"/>
    <w:rsid w:val="00D87F67"/>
    <w:rsid w:val="00D94040"/>
    <w:rsid w:val="00DC5E97"/>
    <w:rsid w:val="00E26B11"/>
    <w:rsid w:val="00E34529"/>
    <w:rsid w:val="00E37A9D"/>
    <w:rsid w:val="00E50AE8"/>
    <w:rsid w:val="00E715AF"/>
    <w:rsid w:val="00E770CE"/>
    <w:rsid w:val="00EA0D65"/>
    <w:rsid w:val="00EA7757"/>
    <w:rsid w:val="00EB1169"/>
    <w:rsid w:val="00EB61A2"/>
    <w:rsid w:val="00EE1CBB"/>
    <w:rsid w:val="00EF29E0"/>
    <w:rsid w:val="00F053FD"/>
    <w:rsid w:val="00F06BC1"/>
    <w:rsid w:val="00F10F7D"/>
    <w:rsid w:val="00F22113"/>
    <w:rsid w:val="00F30C52"/>
    <w:rsid w:val="00F458BB"/>
    <w:rsid w:val="00F47315"/>
    <w:rsid w:val="00F6747A"/>
    <w:rsid w:val="00F763E9"/>
    <w:rsid w:val="00F81670"/>
    <w:rsid w:val="00FE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58AC"/>
  <w15:chartTrackingRefBased/>
  <w15:docId w15:val="{9352687C-31BB-4A2B-A3B9-F8084EB4E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9B5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177</cp:revision>
  <dcterms:created xsi:type="dcterms:W3CDTF">2022-03-26T09:12:00Z</dcterms:created>
  <dcterms:modified xsi:type="dcterms:W3CDTF">2022-04-12T03:51:00Z</dcterms:modified>
</cp:coreProperties>
</file>