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17B8" w14:textId="7E907BE0" w:rsidR="00D50FBC" w:rsidRPr="00D50FBC" w:rsidRDefault="00D50FBC" w:rsidP="00D50FBC">
      <w:pPr>
        <w:pStyle w:val="IntenseQuote"/>
        <w:rPr>
          <w:sz w:val="24"/>
          <w:szCs w:val="24"/>
        </w:rPr>
      </w:pPr>
      <w:r>
        <w:t>ACES UP Your Sleeve</w:t>
      </w:r>
    </w:p>
    <w:p w14:paraId="5FE8C908" w14:textId="77777777" w:rsidR="00D50FBC" w:rsidRPr="00D50FBC" w:rsidRDefault="00D50FBC" w:rsidP="00D50FB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0FBC">
        <w:rPr>
          <w:rFonts w:eastAsia="Times New Roman" w:cstheme="minorHAnsi"/>
        </w:rPr>
        <w:t>Over a longer period of time( a decade or so of holding quality franchises) it will never be about a 10% or 20% plus or minus, it will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z w:val="28"/>
          <w:szCs w:val="28"/>
          <w:u w:val="single"/>
        </w:rPr>
        <w:t>always be about having aces up your sleeve</w:t>
      </w:r>
      <w:r w:rsidRPr="00D50FBC">
        <w:rPr>
          <w:rFonts w:eastAsia="Times New Roman" w:cstheme="minorHAnsi"/>
        </w:rPr>
        <w:t>. </w:t>
      </w:r>
    </w:p>
    <w:p w14:paraId="007513EC" w14:textId="77777777" w:rsidR="00D50FBC" w:rsidRPr="00D50FBC" w:rsidRDefault="00D50FBC" w:rsidP="00D50FB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89FA4F" w14:textId="77777777" w:rsidR="00D50FBC" w:rsidRPr="00D50FBC" w:rsidRDefault="00D50FBC" w:rsidP="00D50F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50FBC">
        <w:rPr>
          <w:rFonts w:eastAsia="Times New Roman" w:cstheme="minorHAnsi"/>
        </w:rPr>
        <w:t>Now, how can you have aces up your sleeve and what do we mean by that</w:t>
      </w:r>
    </w:p>
    <w:p w14:paraId="16547DAC" w14:textId="5B26CA0A" w:rsidR="00D50FBC" w:rsidRPr="00D50FBC" w:rsidRDefault="00D50FBC" w:rsidP="00D50F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theme="minorHAnsi"/>
          <w:sz w:val="24"/>
          <w:szCs w:val="24"/>
        </w:rPr>
      </w:pPr>
      <w:r w:rsidRPr="00D50FBC">
        <w:rPr>
          <w:rFonts w:eastAsia="Times New Roman" w:cstheme="minorHAnsi"/>
        </w:rPr>
        <w:t>Reaching a mental state where you are comfortable if even after best of your allocations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 xml:space="preserve">strategies you can easily digest the 50% draw downs in the </w:t>
      </w:r>
      <w:r w:rsidRPr="00D50FBC">
        <w:rPr>
          <w:rFonts w:eastAsia="Times New Roman" w:cstheme="minorHAnsi"/>
          <w:highlight w:val="yellow"/>
        </w:rPr>
        <w:t>nominal value</w:t>
      </w:r>
      <w:r w:rsidRPr="00D50FBC">
        <w:rPr>
          <w:rFonts w:eastAsia="Times New Roman" w:cstheme="minorHAnsi"/>
        </w:rPr>
        <w:t xml:space="preserve"> of your PF without affecting your daily family expenses/your peace of mind for a period of at least 6 months, means you in no way are forced to SELL/terminate/loose by magnitude your business partnerships (we refer to that for the small qty of stocks that we own</w:t>
      </w:r>
      <w:r w:rsidR="004A4EC0">
        <w:rPr>
          <w:rFonts w:eastAsia="Times New Roman" w:cstheme="minorHAnsi"/>
        </w:rPr>
        <w:t xml:space="preserve"> in business we like</w:t>
      </w:r>
      <w:r w:rsidRPr="00D50FBC">
        <w:rPr>
          <w:rFonts w:eastAsia="Times New Roman" w:cstheme="minorHAnsi"/>
        </w:rPr>
        <w:t>). We want to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</w:rPr>
        <w:t>operate from an impeccable frame of business owner's mindset.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ONE thing we want to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z w:val="32"/>
          <w:szCs w:val="32"/>
        </w:rPr>
        <w:t>aloof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our PF from is the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</w:rPr>
        <w:t>FORCE SELL. This is the MOAT we seek to build around ou</w:t>
      </w:r>
      <w:r w:rsidR="004A4EC0">
        <w:rPr>
          <w:rFonts w:eastAsia="Times New Roman" w:cstheme="minorHAnsi"/>
          <w:b/>
          <w:bCs/>
        </w:rPr>
        <w:t>r</w:t>
      </w:r>
      <w:r w:rsidRPr="00D50FBC">
        <w:rPr>
          <w:rFonts w:eastAsia="Times New Roman" w:cstheme="minorHAnsi"/>
          <w:b/>
          <w:bCs/>
        </w:rPr>
        <w:t xml:space="preserve"> PF. For the same we are committed to hold at least 6 months of our end to end monthly expenses as a safe cash harbor not supposed to be touched at ANY COST and grow it henceforth gradually over 1 year adjusted for inflation.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 xml:space="preserve">Once we are able to achieve the </w:t>
      </w:r>
      <w:r w:rsidR="004A4EC0" w:rsidRPr="00D50FBC">
        <w:rPr>
          <w:rFonts w:eastAsia="Times New Roman" w:cstheme="minorHAnsi"/>
        </w:rPr>
        <w:t>same,</w:t>
      </w:r>
      <w:r w:rsidRPr="00D50FBC">
        <w:rPr>
          <w:rFonts w:eastAsia="Times New Roman" w:cstheme="minorHAnsi"/>
        </w:rPr>
        <w:t xml:space="preserve"> we reckon we would be in a </w:t>
      </w:r>
      <w:r w:rsidRPr="00D50FBC">
        <w:rPr>
          <w:rFonts w:eastAsia="Times New Roman" w:cstheme="minorHAnsi"/>
          <w:highlight w:val="yellow"/>
        </w:rPr>
        <w:t>commanding position</w:t>
      </w:r>
      <w:r w:rsidRPr="00D50FBC">
        <w:rPr>
          <w:rFonts w:eastAsia="Times New Roman" w:cstheme="minorHAnsi"/>
        </w:rPr>
        <w:t xml:space="preserve"> to digest the market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uncertainties</w:t>
      </w:r>
      <w:r w:rsidR="004A4EC0">
        <w:rPr>
          <w:rFonts w:eastAsia="Times New Roman" w:cstheme="minorHAnsi"/>
        </w:rPr>
        <w:t>;</w:t>
      </w:r>
      <w:r w:rsidRPr="00D50FBC">
        <w:rPr>
          <w:rFonts w:eastAsia="Times New Roman" w:cstheme="minorHAnsi"/>
        </w:rPr>
        <w:t xml:space="preserve"> well protecting our business </w:t>
      </w:r>
      <w:r w:rsidR="004A4EC0">
        <w:rPr>
          <w:rFonts w:eastAsia="Times New Roman" w:cstheme="minorHAnsi"/>
        </w:rPr>
        <w:t xml:space="preserve">partnerships </w:t>
      </w:r>
      <w:r w:rsidRPr="00D50FBC">
        <w:rPr>
          <w:rFonts w:eastAsia="Times New Roman" w:cstheme="minorHAnsi"/>
        </w:rPr>
        <w:t>interests</w:t>
      </w:r>
      <w:r w:rsidRPr="00D50FBC">
        <w:rPr>
          <w:rFonts w:eastAsia="Times New Roman" w:cstheme="minorHAnsi"/>
          <w:b/>
          <w:bCs/>
        </w:rPr>
        <w:t>.</w:t>
      </w:r>
    </w:p>
    <w:p w14:paraId="5B5D467B" w14:textId="2FC56D02" w:rsidR="00D50FBC" w:rsidRPr="00D50FBC" w:rsidRDefault="00D50FBC" w:rsidP="00D50F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theme="minorHAnsi"/>
          <w:sz w:val="24"/>
          <w:szCs w:val="24"/>
        </w:rPr>
      </w:pPr>
      <w:r w:rsidRPr="00D50FBC">
        <w:rPr>
          <w:rFonts w:eastAsia="Times New Roman" w:cstheme="minorHAnsi"/>
        </w:rPr>
        <w:t>For those who want to debate that this (a long period of 50% + draw down) cannot happen to them and they are fine to be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aggressive (deploying everything without an adequate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emergency corpus)</w:t>
      </w:r>
      <w:r w:rsidR="004A4EC0">
        <w:rPr>
          <w:rFonts w:eastAsia="Times New Roman" w:cstheme="minorHAnsi"/>
        </w:rPr>
        <w:t>, over-leveraging, deploying as a victim to FOMO</w:t>
      </w:r>
      <w:r w:rsidRPr="00D50FBC">
        <w:rPr>
          <w:rFonts w:eastAsia="Times New Roman" w:cstheme="minorHAnsi"/>
        </w:rPr>
        <w:t xml:space="preserve"> are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</w:rPr>
        <w:t>actually sitting on a landmine of emotional, mental and financial turbulence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that can affect their health, relations and probably some of the important decisions they might take during the hard phases of investing span.</w:t>
      </w:r>
      <w:r w:rsidR="004A4EC0">
        <w:rPr>
          <w:rFonts w:eastAsia="Times New Roman" w:cstheme="minorHAnsi"/>
        </w:rPr>
        <w:t xml:space="preserve"> </w:t>
      </w:r>
      <w:r w:rsidR="004A4EC0" w:rsidRPr="004A4EC0">
        <w:rPr>
          <w:rStyle w:val="IntenseQuoteChar"/>
        </w:rPr>
        <w:t>WE strongly believe that to Finish First you must First Finish( there is no glory in perishing mid-way</w:t>
      </w:r>
      <w:r w:rsidR="004A4EC0">
        <w:rPr>
          <w:rFonts w:eastAsia="Times New Roman" w:cstheme="minorHAnsi"/>
        </w:rPr>
        <w:t xml:space="preserve"> </w:t>
      </w:r>
      <w:r w:rsidR="004A4EC0" w:rsidRPr="004A4EC0">
        <w:rPr>
          <w:rStyle w:val="IntenseQuoteChar"/>
        </w:rPr>
        <w:t>with sparkling eyes)</w:t>
      </w:r>
      <w:r w:rsidRPr="00D50FBC">
        <w:rPr>
          <w:rFonts w:eastAsia="Times New Roman" w:cstheme="minorHAnsi"/>
        </w:rPr>
        <w:t xml:space="preserve"> Even to the best of business/people this has happened a couple of times as can be seen below</w:t>
      </w:r>
    </w:p>
    <w:p w14:paraId="2465B94C" w14:textId="77777777" w:rsidR="00D50FBC" w:rsidRPr="00D50FBC" w:rsidRDefault="00D50FBC" w:rsidP="00D50F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825F90" w14:textId="74330128" w:rsidR="00D50FBC" w:rsidRPr="00D50FBC" w:rsidRDefault="00D50FBC" w:rsidP="00D5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BC">
        <w:rPr>
          <w:noProof/>
        </w:rPr>
        <w:drawing>
          <wp:inline distT="0" distB="0" distL="0" distR="0" wp14:anchorId="7A61C144" wp14:editId="63C04C4C">
            <wp:extent cx="5943600" cy="2322830"/>
            <wp:effectExtent l="0" t="0" r="0" b="1270"/>
            <wp:docPr id="3" name="Picture 3" descr="C:\Users\I057386\AppData\Local\Microsoft\Windows\INetCache\Content.MSO\A05806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057386\AppData\Local\Microsoft\Windows\INetCache\Content.MSO\A05806C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9180A" w14:textId="77777777" w:rsidR="00D50FBC" w:rsidRPr="00D50FBC" w:rsidRDefault="00D50FBC" w:rsidP="00D5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C13DF" w14:textId="3822997A" w:rsidR="00D50FBC" w:rsidRDefault="00D50FBC" w:rsidP="00D50FBC">
      <w:pPr>
        <w:spacing w:after="0" w:line="240" w:lineRule="auto"/>
        <w:rPr>
          <w:rFonts w:eastAsia="Times New Roman" w:cstheme="minorHAnsi"/>
        </w:rPr>
      </w:pPr>
      <w:r w:rsidRPr="00D50FBC">
        <w:rPr>
          <w:rFonts w:eastAsia="Times New Roman" w:cstheme="minorHAnsi"/>
          <w:shd w:val="clear" w:color="auto" w:fill="FFFFFF"/>
        </w:rPr>
        <w:t>Our basic Goal is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shd w:val="clear" w:color="auto" w:fill="FFFAA5"/>
        </w:rPr>
        <w:t xml:space="preserve">not to </w:t>
      </w:r>
      <w:r w:rsidR="004A4EC0" w:rsidRPr="00D50FBC">
        <w:rPr>
          <w:rFonts w:eastAsia="Times New Roman" w:cstheme="minorHAnsi"/>
          <w:shd w:val="clear" w:color="auto" w:fill="FFFAA5"/>
        </w:rPr>
        <w:t>lose</w:t>
      </w:r>
      <w:r w:rsidRPr="00D50FBC">
        <w:rPr>
          <w:rFonts w:eastAsia="Times New Roman" w:cstheme="minorHAnsi"/>
          <w:shd w:val="clear" w:color="auto" w:fill="FFFAA5"/>
        </w:rPr>
        <w:t xml:space="preserve"> the sight/partnership with </w:t>
      </w:r>
      <w:r w:rsidR="004A4EC0">
        <w:rPr>
          <w:rFonts w:eastAsia="Times New Roman" w:cstheme="minorHAnsi"/>
          <w:shd w:val="clear" w:color="auto" w:fill="FFFAA5"/>
        </w:rPr>
        <w:t>our</w:t>
      </w:r>
      <w:r w:rsidRPr="00D50FBC">
        <w:rPr>
          <w:rFonts w:eastAsia="Times New Roman" w:cstheme="minorHAnsi"/>
          <w:shd w:val="clear" w:color="auto" w:fill="FFFAA5"/>
        </w:rPr>
        <w:t xml:space="preserve"> wonderful business or in any way hamper our partnership interests in them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due to such vagaries in the short terms price movements or forecasts by high IQ celebrated media analysts.</w:t>
      </w:r>
    </w:p>
    <w:p w14:paraId="2266BE48" w14:textId="77777777" w:rsidR="004A4EC0" w:rsidRPr="00D50FBC" w:rsidRDefault="004A4EC0" w:rsidP="00D50FB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D31C7D" w14:textId="3CD7004C" w:rsidR="00D50FBC" w:rsidRPr="00D50FBC" w:rsidRDefault="00D50FBC" w:rsidP="00D50F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50FBC">
        <w:rPr>
          <w:rFonts w:eastAsia="Times New Roman" w:cstheme="minorHAnsi"/>
        </w:rPr>
        <w:t xml:space="preserve">Our main goal is to focus on the </w:t>
      </w:r>
      <w:r w:rsidR="004A4EC0" w:rsidRPr="00D50FBC">
        <w:rPr>
          <w:rFonts w:eastAsia="Times New Roman" w:cstheme="minorHAnsi"/>
        </w:rPr>
        <w:t>long-term</w:t>
      </w:r>
      <w:r w:rsidRPr="00D50FBC">
        <w:rPr>
          <w:rFonts w:eastAsia="Times New Roman" w:cstheme="minorHAnsi"/>
        </w:rPr>
        <w:t xml:space="preserve"> growth as can be seen below for the same company whose share price saw the major falls as per above table</w:t>
      </w:r>
      <w:r w:rsidR="004A4EC0">
        <w:rPr>
          <w:rFonts w:eastAsia="Times New Roman" w:cstheme="minorHAnsi"/>
        </w:rPr>
        <w:t xml:space="preserve"> and there can be ‘n’ references of the same from Indian context too. You take Asian Paints, Kotak Bank or whatever, you dig it and you will have it.</w:t>
      </w:r>
    </w:p>
    <w:p w14:paraId="4A452174" w14:textId="1F333E6D" w:rsidR="00D50FBC" w:rsidRDefault="00D50FBC" w:rsidP="00D5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BC">
        <w:rPr>
          <w:noProof/>
        </w:rPr>
        <w:drawing>
          <wp:inline distT="0" distB="0" distL="0" distR="0" wp14:anchorId="26A2FBE4" wp14:editId="51314239">
            <wp:extent cx="5943600" cy="3630930"/>
            <wp:effectExtent l="0" t="0" r="0" b="7620"/>
            <wp:docPr id="1" name="Picture 1" descr="C:\Users\I057386\AppData\Local\Microsoft\Windows\INetCache\Content.MSO\9D8FC4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057386\AppData\Local\Microsoft\Windows\INetCache\Content.MSO\9D8FC49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12D4A" w14:textId="198A0787" w:rsidR="00D50FBC" w:rsidRPr="00D50FBC" w:rsidRDefault="004A4EC0" w:rsidP="004A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EC0">
        <w:rPr>
          <w:rFonts w:eastAsia="Times New Roman" w:cstheme="minorHAnsi"/>
        </w:rPr>
        <w:t>To</w:t>
      </w:r>
      <w:r>
        <w:rPr>
          <w:rFonts w:eastAsia="Times New Roman" w:cstheme="minorHAnsi"/>
        </w:rPr>
        <w:t>, me it is the long-term trajectory that matters and there are reasons only a handful of business can actually exhibit these trajectories.</w:t>
      </w:r>
    </w:p>
    <w:p w14:paraId="68D35B07" w14:textId="77777777" w:rsidR="00D50FBC" w:rsidRPr="00D50FBC" w:rsidRDefault="00D50FBC" w:rsidP="00D5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81202" w14:textId="7AA0FB22" w:rsidR="00D50FBC" w:rsidRPr="00D50FBC" w:rsidRDefault="00D50FBC" w:rsidP="00D50F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50FBC">
        <w:rPr>
          <w:rFonts w:ascii="Times New Roman" w:eastAsia="Times New Roman" w:hAnsi="Times New Roman" w:cs="Times New Roman"/>
        </w:rPr>
        <w:t> </w:t>
      </w:r>
      <w:r w:rsidRPr="00D50FBC">
        <w:rPr>
          <w:rFonts w:eastAsia="Times New Roman" w:cstheme="minorHAnsi"/>
        </w:rPr>
        <w:t>It is during these period(s) we would like to build our edge by creating a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</w:rPr>
        <w:t>MOAT of free cash flows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to sustain these draw downs and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</w:rPr>
        <w:t>possibly by time diversifying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able to capitulate on opportunities like these as and when they arise</w:t>
      </w:r>
      <w:r w:rsidR="004A4EC0">
        <w:rPr>
          <w:rFonts w:eastAsia="Times New Roman" w:cstheme="minorHAnsi"/>
        </w:rPr>
        <w:t>. We are always guided by below</w:t>
      </w:r>
    </w:p>
    <w:p w14:paraId="40B790DF" w14:textId="77777777" w:rsidR="00D50FBC" w:rsidRPr="00D50FBC" w:rsidRDefault="00D50FBC" w:rsidP="00D50F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3D930D" w14:textId="2E70CB96" w:rsidR="00D50FBC" w:rsidRPr="00631142" w:rsidRDefault="00D50FBC" w:rsidP="00D50FBC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 w:cstheme="minorHAnsi"/>
          <w:sz w:val="24"/>
          <w:szCs w:val="24"/>
        </w:rPr>
      </w:pPr>
      <w:r w:rsidRPr="00D50FBC">
        <w:rPr>
          <w:rFonts w:eastAsia="Times New Roman" w:cstheme="minorHAnsi"/>
          <w:shd w:val="clear" w:color="auto" w:fill="FFFFFF"/>
        </w:rPr>
        <w:t>Our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hd w:val="clear" w:color="auto" w:fill="FFFFFF"/>
        </w:rPr>
        <w:t>basic goal from investing is to attain financial independence over a period of time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shd w:val="clear" w:color="auto" w:fill="FFFFFF"/>
        </w:rPr>
        <w:t>and we understand that the whole process will take its own sweet time and we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hd w:val="clear" w:color="auto" w:fill="FFFFFF"/>
        </w:rPr>
        <w:t>strive(acknowledge our biases and continually work upon them) to build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z w:val="32"/>
          <w:szCs w:val="32"/>
          <w:shd w:val="clear" w:color="auto" w:fill="FFFFFF"/>
        </w:rPr>
        <w:t>extreme patience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hd w:val="clear" w:color="auto" w:fill="FFFFFF"/>
        </w:rPr>
        <w:t>as our biggest virtue seconded by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discipline and gratifying desire to put in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continuous hard</w:t>
      </w:r>
      <w:r w:rsidR="004A4EC0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D50FBC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work</w:t>
      </w:r>
      <w:r w:rsidRPr="00D50FBC">
        <w:rPr>
          <w:rFonts w:eastAsia="Times New Roman" w:cstheme="minorHAnsi"/>
          <w:shd w:val="clear" w:color="auto" w:fill="FFFFFF"/>
        </w:rPr>
        <w:t>. WE would thus continue to hold loads of cash, deploy in a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shd w:val="clear" w:color="auto" w:fill="FFFFFF"/>
        </w:rPr>
        <w:t xml:space="preserve">disciplined manner (or at once only in exceptional circumstances way above our IRR restricted to our </w:t>
      </w:r>
      <w:r w:rsidR="004A4EC0" w:rsidRPr="00D50FBC">
        <w:rPr>
          <w:rFonts w:eastAsia="Times New Roman" w:cstheme="minorHAnsi"/>
          <w:shd w:val="clear" w:color="auto" w:fill="FFFFFF"/>
        </w:rPr>
        <w:t>framework-based</w:t>
      </w:r>
      <w:r w:rsidRPr="00D50FBC">
        <w:rPr>
          <w:rFonts w:eastAsia="Times New Roman" w:cstheme="minorHAnsi"/>
          <w:shd w:val="clear" w:color="auto" w:fill="FFFFFF"/>
        </w:rPr>
        <w:t xml:space="preserve"> percentages) . In doing so </w:t>
      </w:r>
      <w:r w:rsidRPr="00D50FBC">
        <w:rPr>
          <w:rFonts w:eastAsia="Times New Roman" w:cstheme="minorHAnsi"/>
          <w:b/>
          <w:bCs/>
          <w:shd w:val="clear" w:color="auto" w:fill="FFFFFF"/>
        </w:rPr>
        <w:t>we might be slow to Start and might end up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hd w:val="clear" w:color="auto" w:fill="FFFFFF"/>
        </w:rPr>
        <w:t>losing a couple of basis points here and there</w:t>
      </w:r>
      <w:r w:rsidRPr="00D50FBC">
        <w:rPr>
          <w:rFonts w:eastAsia="Times New Roman" w:cstheme="minorHAnsi"/>
          <w:shd w:val="clear" w:color="auto" w:fill="FFFFFF"/>
        </w:rPr>
        <w:t xml:space="preserve"> had we allocated all at once or otherwise </w:t>
      </w:r>
      <w:r w:rsidRPr="00D50FBC">
        <w:rPr>
          <w:rFonts w:eastAsia="Times New Roman" w:cstheme="minorHAnsi"/>
          <w:b/>
          <w:bCs/>
          <w:shd w:val="clear" w:color="auto" w:fill="FFFFFF"/>
        </w:rPr>
        <w:t>but unless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hd w:val="clear" w:color="auto" w:fill="FFFFFF"/>
        </w:rPr>
        <w:t xml:space="preserve">exceptional circumstances present </w:t>
      </w:r>
      <w:r w:rsidR="004A4EC0" w:rsidRPr="00D50FBC">
        <w:rPr>
          <w:rFonts w:eastAsia="Times New Roman" w:cstheme="minorHAnsi"/>
          <w:b/>
          <w:bCs/>
          <w:shd w:val="clear" w:color="auto" w:fill="FFFFFF"/>
        </w:rPr>
        <w:t>themselves,</w:t>
      </w:r>
      <w:r w:rsidRPr="00D50FBC">
        <w:rPr>
          <w:rFonts w:eastAsia="Times New Roman" w:cstheme="minorHAnsi"/>
          <w:b/>
          <w:bCs/>
          <w:shd w:val="clear" w:color="auto" w:fill="FFFFFF"/>
        </w:rPr>
        <w:t xml:space="preserve"> we</w:t>
      </w:r>
      <w:r w:rsidRPr="00D50FBC">
        <w:rPr>
          <w:rFonts w:eastAsia="Times New Roman" w:cstheme="minorHAnsi"/>
          <w:b/>
          <w:bCs/>
        </w:rPr>
        <w:t xml:space="preserve"> </w:t>
      </w:r>
      <w:r w:rsidRPr="00D50FBC">
        <w:rPr>
          <w:rFonts w:eastAsia="Times New Roman" w:cstheme="minorHAnsi"/>
          <w:b/>
          <w:bCs/>
          <w:shd w:val="clear" w:color="auto" w:fill="FFFAA5"/>
        </w:rPr>
        <w:t>would  like to keep time by our side</w:t>
      </w:r>
      <w:r w:rsidRPr="00D50FBC">
        <w:rPr>
          <w:rFonts w:eastAsia="Times New Roman" w:cstheme="minorHAnsi"/>
          <w:b/>
          <w:bCs/>
        </w:rPr>
        <w:t xml:space="preserve"> </w:t>
      </w:r>
      <w:r w:rsidRPr="00D50FBC">
        <w:rPr>
          <w:rFonts w:eastAsia="Times New Roman" w:cstheme="minorHAnsi"/>
          <w:b/>
          <w:bCs/>
          <w:shd w:val="clear" w:color="auto" w:fill="FFFFFF"/>
        </w:rPr>
        <w:lastRenderedPageBreak/>
        <w:t>and would love to time-diversify our PF build up</w:t>
      </w:r>
      <w:r w:rsidRPr="00D50FBC">
        <w:rPr>
          <w:rFonts w:eastAsia="Times New Roman" w:cstheme="minorHAnsi"/>
          <w:shd w:val="clear" w:color="auto" w:fill="FFFFFF"/>
        </w:rPr>
        <w:t>. This might throw up some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 xml:space="preserve">pleasant surprises for us (we might get a chance to inc. our holdings below our triggers) or unpleasant ones(we might </w:t>
      </w:r>
      <w:r w:rsidR="004A4EC0" w:rsidRPr="00D50FBC">
        <w:rPr>
          <w:rFonts w:eastAsia="Times New Roman" w:cstheme="minorHAnsi"/>
        </w:rPr>
        <w:t>lose</w:t>
      </w:r>
      <w:r w:rsidRPr="00D50FBC">
        <w:rPr>
          <w:rFonts w:eastAsia="Times New Roman" w:cstheme="minorHAnsi"/>
        </w:rPr>
        <w:t xml:space="preserve"> a 20% upside had we deployed all at once) but the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hd w:val="clear" w:color="auto" w:fill="FFFAA5"/>
        </w:rPr>
        <w:t>essence of this concept is not to seek any market timing opportunity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but rather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</w:rPr>
        <w:t>discipline our holdings in conjunction with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shd w:val="clear" w:color="auto" w:fill="FFFFFF"/>
        </w:rPr>
        <w:t>the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  <w:b/>
          <w:bCs/>
          <w:shd w:val="clear" w:color="auto" w:fill="FFFFFF"/>
        </w:rPr>
        <w:t>market/cash holding realities</w:t>
      </w:r>
      <w:r w:rsidRPr="00D50FBC">
        <w:rPr>
          <w:rFonts w:eastAsia="Times New Roman" w:cstheme="minorHAnsi"/>
          <w:sz w:val="24"/>
          <w:szCs w:val="24"/>
        </w:rPr>
        <w:t xml:space="preserve"> </w:t>
      </w:r>
      <w:r w:rsidRPr="00D50FBC">
        <w:rPr>
          <w:rFonts w:eastAsia="Times New Roman" w:cstheme="minorHAnsi"/>
        </w:rPr>
        <w:t>to use them better to be on our side and build our understanding and confidence about business too.  </w:t>
      </w:r>
    </w:p>
    <w:p w14:paraId="383EFE5A" w14:textId="77777777" w:rsidR="00631142" w:rsidRPr="00631142" w:rsidRDefault="00631142" w:rsidP="0063114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F334F2A" w14:textId="05D6F980" w:rsidR="00631142" w:rsidRDefault="00631142" w:rsidP="00D50FBC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basically try to focus and deepen our understanding on the behavior and response mechanisms, incentives on how different target groups respond to target audiences under circumstances and we completely acknowledge</w:t>
      </w:r>
      <w:r w:rsidR="002A4E96">
        <w:rPr>
          <w:rFonts w:eastAsia="Times New Roman" w:cstheme="minorHAnsi"/>
          <w:sz w:val="24"/>
          <w:szCs w:val="24"/>
        </w:rPr>
        <w:t>:</w:t>
      </w:r>
    </w:p>
    <w:p w14:paraId="4A9AE98D" w14:textId="77777777" w:rsidR="00631142" w:rsidRDefault="00631142" w:rsidP="00631142">
      <w:pPr>
        <w:pStyle w:val="ListParagraph"/>
        <w:rPr>
          <w:rFonts w:eastAsia="Times New Roman" w:cstheme="minorHAnsi"/>
          <w:sz w:val="24"/>
          <w:szCs w:val="24"/>
        </w:rPr>
      </w:pPr>
    </w:p>
    <w:p w14:paraId="5FBA8B4C" w14:textId="559A5952" w:rsidR="00631142" w:rsidRDefault="00631142" w:rsidP="002A4E9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seemingly virtual </w:t>
      </w:r>
      <w:r w:rsidRPr="00631142">
        <w:rPr>
          <w:rFonts w:eastAsia="Times New Roman" w:cstheme="minorHAnsi"/>
          <w:sz w:val="24"/>
          <w:szCs w:val="24"/>
        </w:rPr>
        <w:t>umbilical cord</w:t>
      </w:r>
      <w:r>
        <w:rPr>
          <w:rFonts w:eastAsia="Times New Roman" w:cstheme="minorHAnsi"/>
          <w:sz w:val="24"/>
          <w:szCs w:val="24"/>
        </w:rPr>
        <w:t xml:space="preserve"> relationship between the ticker tapes red/green flashes and the easy one-click/touch ease of terminating/altering/entering into business partnership associations by flash of a second, </w:t>
      </w:r>
      <w:r w:rsidRPr="002A4E96">
        <w:rPr>
          <w:rFonts w:eastAsia="Times New Roman" w:cstheme="minorHAnsi"/>
          <w:sz w:val="24"/>
          <w:szCs w:val="24"/>
          <w:highlight w:val="yellow"/>
        </w:rPr>
        <w:t>who gains from it actually and who losses from it.</w:t>
      </w:r>
      <w:r>
        <w:rPr>
          <w:rFonts w:eastAsia="Times New Roman" w:cstheme="minorHAnsi"/>
          <w:sz w:val="24"/>
          <w:szCs w:val="24"/>
        </w:rPr>
        <w:t xml:space="preserve"> We would like to be very minimal and at the same time very simplistic to these heuristics. What people think of a trade to us is a business partnership and I don’t like to get into or out of partnerships that easily</w:t>
      </w:r>
      <w:r w:rsidR="002A4E96">
        <w:rPr>
          <w:rFonts w:eastAsia="Times New Roman" w:cstheme="minorHAnsi"/>
          <w:sz w:val="24"/>
          <w:szCs w:val="24"/>
        </w:rPr>
        <w:t>;</w:t>
      </w:r>
      <w:r>
        <w:rPr>
          <w:rFonts w:eastAsia="Times New Roman" w:cstheme="minorHAnsi"/>
          <w:sz w:val="24"/>
          <w:szCs w:val="24"/>
        </w:rPr>
        <w:t xml:space="preserve"> definitely not responding to the ticke</w:t>
      </w:r>
      <w:r w:rsidR="002A4E96">
        <w:rPr>
          <w:rFonts w:eastAsia="Times New Roman" w:cstheme="minorHAnsi"/>
          <w:sz w:val="24"/>
          <w:szCs w:val="24"/>
        </w:rPr>
        <w:t>r</w:t>
      </w:r>
      <w:r>
        <w:rPr>
          <w:rFonts w:eastAsia="Times New Roman" w:cstheme="minorHAnsi"/>
          <w:sz w:val="24"/>
          <w:szCs w:val="24"/>
        </w:rPr>
        <w:t xml:space="preserve"> tape</w:t>
      </w:r>
      <w:r w:rsidR="002A4E96">
        <w:rPr>
          <w:rFonts w:eastAsia="Times New Roman" w:cstheme="minorHAnsi"/>
          <w:sz w:val="24"/>
          <w:szCs w:val="24"/>
        </w:rPr>
        <w:t xml:space="preserve"> backgrounds flashing GREEN or RED</w:t>
      </w:r>
      <w:r>
        <w:rPr>
          <w:rFonts w:eastAsia="Times New Roman" w:cstheme="minorHAnsi"/>
          <w:sz w:val="24"/>
          <w:szCs w:val="24"/>
        </w:rPr>
        <w:t>.</w:t>
      </w:r>
    </w:p>
    <w:p w14:paraId="1F23FADE" w14:textId="77777777" w:rsidR="00631142" w:rsidRDefault="00631142" w:rsidP="00631142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126280C1" w14:textId="34D2FC27" w:rsidR="002A4E96" w:rsidRDefault="00631142" w:rsidP="002A4E9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Also, at the same time we </w:t>
      </w:r>
      <w:r w:rsidR="002A4E96">
        <w:rPr>
          <w:rFonts w:eastAsia="Times New Roman" w:cstheme="minorHAnsi"/>
          <w:sz w:val="24"/>
          <w:szCs w:val="24"/>
        </w:rPr>
        <w:t xml:space="preserve">respectfully </w:t>
      </w:r>
      <w:r>
        <w:rPr>
          <w:rFonts w:eastAsia="Times New Roman" w:cstheme="minorHAnsi"/>
          <w:sz w:val="24"/>
          <w:szCs w:val="24"/>
        </w:rPr>
        <w:t xml:space="preserve">understand the </w:t>
      </w:r>
      <w:r w:rsidRPr="002A4E96">
        <w:rPr>
          <w:rFonts w:eastAsia="Times New Roman" w:cstheme="minorHAnsi"/>
          <w:sz w:val="24"/>
          <w:szCs w:val="24"/>
          <w:highlight w:val="yellow"/>
        </w:rPr>
        <w:t>plight of many who have to do this exercise to earn their livelihoods</w:t>
      </w:r>
      <w:r>
        <w:rPr>
          <w:rFonts w:eastAsia="Times New Roman" w:cstheme="minorHAnsi"/>
          <w:sz w:val="24"/>
          <w:szCs w:val="24"/>
        </w:rPr>
        <w:t xml:space="preserve">, their bread and butter is tied strongly to this. How will they get 2% of fee if the Portfolio for this year will not outperform the Indices? What actual long-term affiliation they have or what is their SKIN in this whole </w:t>
      </w:r>
      <w:r w:rsidR="002A4E96">
        <w:rPr>
          <w:rFonts w:eastAsia="Times New Roman" w:cstheme="minorHAnsi"/>
          <w:sz w:val="24"/>
          <w:szCs w:val="24"/>
        </w:rPr>
        <w:t>GAME</w:t>
      </w:r>
      <w:r>
        <w:rPr>
          <w:rFonts w:eastAsia="Times New Roman" w:cstheme="minorHAnsi"/>
          <w:sz w:val="24"/>
          <w:szCs w:val="24"/>
        </w:rPr>
        <w:t>.</w:t>
      </w:r>
      <w:r w:rsidR="002A4E96">
        <w:rPr>
          <w:rFonts w:eastAsia="Times New Roman" w:cstheme="minorHAnsi"/>
          <w:sz w:val="24"/>
          <w:szCs w:val="24"/>
        </w:rPr>
        <w:t xml:space="preserve"> They simply cannot afford a 10% holding to go down more than 40%. This will endanger their livelihood.</w:t>
      </w:r>
    </w:p>
    <w:p w14:paraId="4C07BACB" w14:textId="762DFCF4" w:rsidR="00631142" w:rsidRPr="00D50FBC" w:rsidRDefault="00631142" w:rsidP="002A4E96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Thus, to me as an individual investor to make serious money the career and livelihood </w:t>
      </w:r>
      <w:r w:rsidR="002A4E96">
        <w:rPr>
          <w:rFonts w:eastAsia="Times New Roman" w:cstheme="minorHAnsi"/>
          <w:sz w:val="24"/>
          <w:szCs w:val="24"/>
        </w:rPr>
        <w:t xml:space="preserve">at the onset needs to be divorced from wealth creation from equities. 6-8 hrs. of a weeks work </w:t>
      </w:r>
      <w:proofErr w:type="gramStart"/>
      <w:r w:rsidR="002A4E96">
        <w:rPr>
          <w:rFonts w:eastAsia="Times New Roman" w:cstheme="minorHAnsi"/>
          <w:sz w:val="24"/>
          <w:szCs w:val="24"/>
        </w:rPr>
        <w:t>is</w:t>
      </w:r>
      <w:proofErr w:type="gramEnd"/>
      <w:r w:rsidR="002A4E96">
        <w:rPr>
          <w:rFonts w:eastAsia="Times New Roman" w:cstheme="minorHAnsi"/>
          <w:sz w:val="24"/>
          <w:szCs w:val="24"/>
        </w:rPr>
        <w:t xml:space="preserve"> more than sufficient on this side while constantly evolving and striving for your career growth.</w:t>
      </w:r>
    </w:p>
    <w:p w14:paraId="4113879D" w14:textId="20401278" w:rsidR="000D4232" w:rsidRDefault="004A4EC0" w:rsidP="004A4EC0">
      <w:pPr>
        <w:pStyle w:val="IntenseQuote"/>
      </w:pPr>
      <w:r>
        <w:t xml:space="preserve">  This is how we believe </w:t>
      </w:r>
      <w:bookmarkStart w:id="0" w:name="_GoBack"/>
      <w:bookmarkEnd w:id="0"/>
      <w:r>
        <w:t>that we might have ACES UP our SLEEVES</w:t>
      </w:r>
    </w:p>
    <w:sectPr w:rsidR="000D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9AE7" w14:textId="77777777" w:rsidR="00454AF9" w:rsidRDefault="00454AF9" w:rsidP="00D50FBC">
      <w:pPr>
        <w:spacing w:after="0" w:line="240" w:lineRule="auto"/>
      </w:pPr>
      <w:r>
        <w:separator/>
      </w:r>
    </w:p>
  </w:endnote>
  <w:endnote w:type="continuationSeparator" w:id="0">
    <w:p w14:paraId="7AEB168A" w14:textId="77777777" w:rsidR="00454AF9" w:rsidRDefault="00454AF9" w:rsidP="00D5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05B1" w14:textId="77777777" w:rsidR="00454AF9" w:rsidRDefault="00454AF9" w:rsidP="00D50FBC">
      <w:pPr>
        <w:spacing w:after="0" w:line="240" w:lineRule="auto"/>
      </w:pPr>
      <w:r>
        <w:separator/>
      </w:r>
    </w:p>
  </w:footnote>
  <w:footnote w:type="continuationSeparator" w:id="0">
    <w:p w14:paraId="19ADC6C9" w14:textId="77777777" w:rsidR="00454AF9" w:rsidRDefault="00454AF9" w:rsidP="00D5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F61"/>
    <w:multiLevelType w:val="multilevel"/>
    <w:tmpl w:val="D30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49B2"/>
    <w:multiLevelType w:val="multilevel"/>
    <w:tmpl w:val="D28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350C2"/>
    <w:multiLevelType w:val="hybridMultilevel"/>
    <w:tmpl w:val="AE0EE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502F7"/>
    <w:multiLevelType w:val="multilevel"/>
    <w:tmpl w:val="FCB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BC"/>
    <w:rsid w:val="002A4E96"/>
    <w:rsid w:val="00454AF9"/>
    <w:rsid w:val="004A4EC0"/>
    <w:rsid w:val="00631142"/>
    <w:rsid w:val="008338B5"/>
    <w:rsid w:val="008707FD"/>
    <w:rsid w:val="00D12A35"/>
    <w:rsid w:val="00D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24739"/>
  <w15:chartTrackingRefBased/>
  <w15:docId w15:val="{7772D77B-A9C8-49B3-A8DE-C84AB51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50F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FBC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3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Bhardwaj, Sunny</dc:creator>
  <cp:keywords/>
  <dc:description/>
  <cp:lastModifiedBy>Bhardwaj, Sunny</cp:lastModifiedBy>
  <cp:revision>3</cp:revision>
  <dcterms:created xsi:type="dcterms:W3CDTF">2020-06-07T07:51:00Z</dcterms:created>
  <dcterms:modified xsi:type="dcterms:W3CDTF">2020-06-07T08:32:00Z</dcterms:modified>
</cp:coreProperties>
</file>