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leftChars="0" w:firstLine="720" w:firstLineChars="0"/>
        <w:jc w:val="both"/>
        <w:rPr>
          <w:rFonts w:hint="default" w:ascii="Arial" w:hAnsi="Arial" w:eastAsia="Georgia" w:cs="Arial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FFFFFF" w:fill="D9D9D9"/>
          <w:lang w:val="en-IN"/>
        </w:rPr>
      </w:pPr>
      <w:r>
        <w:rPr>
          <w:rFonts w:hint="default" w:ascii="Arial" w:hAnsi="Arial" w:eastAsia="Georgia" w:cs="Arial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IN"/>
        </w:rPr>
        <w:tab/>
      </w:r>
      <w:r>
        <w:drawing>
          <wp:inline distT="0" distB="0" distL="114300" distR="114300">
            <wp:extent cx="2695575" cy="10287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Arial" w:hAnsi="Arial" w:eastAsia="Georgia" w:cs="Arial"/>
          <w:i w:val="0"/>
          <w:iCs w:val="0"/>
          <w:caps w:val="0"/>
          <w:color w:val="auto"/>
          <w:spacing w:val="0"/>
          <w:sz w:val="24"/>
          <w:szCs w:val="24"/>
          <w:shd w:val="clear" w:color="FFFFFF" w:fill="D9D9D9"/>
          <w:lang w:val="en-IN"/>
        </w:rPr>
      </w:pPr>
    </w:p>
    <w:p>
      <w:pPr>
        <w:bidi w:val="0"/>
        <w:rPr>
          <w:rFonts w:hint="default" w:ascii="Arial" w:hAnsi="Arial" w:cs="Arial"/>
          <w:b/>
          <w:bCs/>
          <w:sz w:val="28"/>
          <w:szCs w:val="28"/>
          <w:highlight w:val="yellow"/>
          <w:lang w:val="en-IN"/>
        </w:rPr>
      </w:pPr>
      <w:r>
        <w:rPr>
          <w:rFonts w:hint="default" w:ascii="Arial" w:hAnsi="Arial" w:cs="Arial"/>
          <w:b/>
          <w:bCs/>
          <w:sz w:val="28"/>
          <w:szCs w:val="28"/>
          <w:highlight w:val="yellow"/>
          <w:lang w:val="en-IN"/>
        </w:rPr>
        <w:t>February 2024 Concall notes:</w:t>
      </w:r>
    </w:p>
    <w:p>
      <w:pPr>
        <w:bidi w:val="0"/>
        <w:rPr>
          <w:rFonts w:hint="default" w:ascii="Arial" w:hAnsi="Arial" w:cs="Arial"/>
          <w:sz w:val="24"/>
          <w:szCs w:val="24"/>
          <w:highlight w:val="yellow"/>
          <w:lang w:val="en-IN"/>
        </w:rPr>
      </w:pPr>
    </w:p>
    <w:p>
      <w:pPr>
        <w:bidi w:val="0"/>
        <w:jc w:val="both"/>
        <w:rPr>
          <w:rFonts w:hint="default" w:ascii="Arial" w:hAnsi="Arial" w:cs="Arial"/>
          <w:sz w:val="24"/>
          <w:szCs w:val="24"/>
          <w:shd w:val="clear" w:color="FFFFFF" w:fill="D9D9D9"/>
          <w:lang w:val="en-IN"/>
        </w:rPr>
      </w:pPr>
    </w:p>
    <w:p>
      <w:pPr>
        <w:jc w:val="both"/>
        <w:rPr>
          <w:rFonts w:hint="default" w:ascii="Arial" w:hAnsi="Arial" w:cs="Arial"/>
          <w:sz w:val="24"/>
          <w:szCs w:val="24"/>
          <w:shd w:val="clear" w:color="FFFFFF" w:fill="D9D9D9"/>
        </w:rPr>
      </w:pPr>
      <w:r>
        <w:rPr>
          <w:rFonts w:hint="default" w:ascii="Arial" w:hAnsi="Arial" w:cs="Arial"/>
          <w:sz w:val="24"/>
          <w:szCs w:val="24"/>
          <w:shd w:val="clear" w:color="FFFFFF" w:fill="D9D9D9"/>
        </w:rPr>
        <w:drawing>
          <wp:inline distT="0" distB="0" distL="114300" distR="114300">
            <wp:extent cx="3490595" cy="3048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Arial" w:hAnsi="Arial" w:eastAsia="Georgia" w:cs="Arial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lang w:val="en-IN"/>
        </w:rPr>
      </w:pPr>
      <w:r>
        <w:rPr>
          <w:rFonts w:hint="default" w:ascii="Arial" w:hAnsi="Arial" w:eastAsia="Georgia" w:cs="Arial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lang w:val="en-IN"/>
        </w:rPr>
        <w:t>9M FY 24</w:t>
      </w:r>
    </w:p>
    <w:p>
      <w:pPr>
        <w:jc w:val="both"/>
        <w:rPr>
          <w:rFonts w:hint="default" w:ascii="Arial" w:hAnsi="Arial" w:eastAsia="Georgia" w:cs="Arial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lang w:val="en-IN"/>
        </w:rPr>
      </w:pPr>
      <w:r>
        <w:rPr>
          <w:rFonts w:hint="default" w:ascii="Arial" w:hAnsi="Arial" w:eastAsia="Georgia" w:cs="Arial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lang w:val="en-IN"/>
        </w:rPr>
        <w:t>Exports:  46% of revenue.</w:t>
      </w:r>
    </w:p>
    <w:p>
      <w:pPr>
        <w:jc w:val="both"/>
        <w:rPr>
          <w:rFonts w:hint="default" w:ascii="Arial" w:hAnsi="Arial" w:eastAsia="Georgia" w:cs="Arial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lang w:val="en-IN"/>
        </w:rPr>
      </w:pPr>
      <w:r>
        <w:rPr>
          <w:rFonts w:hint="default" w:ascii="Arial" w:hAnsi="Arial" w:eastAsia="Georgia" w:cs="Arial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lang w:val="en-IN"/>
        </w:rPr>
        <w:t>Premium products: 42.3% of revenue.</w:t>
      </w:r>
    </w:p>
    <w:p>
      <w:pPr>
        <w:bidi w:val="0"/>
        <w:jc w:val="both"/>
        <w:rPr>
          <w:rFonts w:hint="default" w:ascii="Arial" w:hAnsi="Arial" w:cs="Arial"/>
          <w:sz w:val="24"/>
          <w:szCs w:val="24"/>
          <w:shd w:val="clear" w:color="FFFFFF" w:fill="D9D9D9"/>
          <w:lang w:val="en-IN"/>
        </w:rPr>
      </w:pPr>
    </w:p>
    <w:p>
      <w:pPr>
        <w:bidi w:val="0"/>
        <w:rPr>
          <w:rFonts w:hint="default" w:ascii="Arial" w:hAnsi="Arial" w:cs="Arial"/>
          <w:sz w:val="24"/>
          <w:szCs w:val="24"/>
          <w:lang w:val="en-IN"/>
        </w:rPr>
      </w:pPr>
      <w:r>
        <w:rPr>
          <w:rFonts w:hint="default" w:ascii="Arial" w:hAnsi="Arial" w:cs="Arial"/>
          <w:sz w:val="24"/>
          <w:szCs w:val="24"/>
          <w:lang w:val="en-IN"/>
        </w:rPr>
        <w:t>New order book: 6354 cr</w:t>
      </w:r>
    </w:p>
    <w:p>
      <w:pPr>
        <w:bidi w:val="0"/>
        <w:rPr>
          <w:rFonts w:hint="default" w:ascii="Arial" w:hAnsi="Arial" w:cs="Arial"/>
          <w:sz w:val="24"/>
          <w:szCs w:val="24"/>
          <w:lang w:val="en-IN"/>
        </w:rPr>
      </w:pPr>
    </w:p>
    <w:p>
      <w:pPr>
        <w:bidi w:val="0"/>
        <w:rPr>
          <w:rFonts w:hint="default" w:ascii="Arial" w:hAnsi="Arial" w:cs="Arial"/>
          <w:sz w:val="24"/>
          <w:szCs w:val="24"/>
          <w:lang w:val="en-IN"/>
        </w:rPr>
      </w:pPr>
    </w:p>
    <w:p>
      <w:pPr>
        <w:bidi w:val="0"/>
        <w:rPr>
          <w:rFonts w:hint="default" w:ascii="Arial" w:hAnsi="Arial" w:cs="Arial"/>
          <w:sz w:val="24"/>
          <w:szCs w:val="24"/>
          <w:shd w:val="clear" w:color="FFFFFF" w:fill="D9D9D9"/>
        </w:rPr>
      </w:pPr>
      <w:r>
        <w:drawing>
          <wp:inline distT="0" distB="0" distL="114300" distR="114300">
            <wp:extent cx="4931410" cy="2807335"/>
            <wp:effectExtent l="0" t="0" r="8890" b="1206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Arial" w:hAnsi="Arial" w:cs="Arial"/>
          <w:sz w:val="24"/>
          <w:szCs w:val="24"/>
          <w:shd w:val="clear" w:color="FFFFFF" w:fill="D9D9D9"/>
        </w:rPr>
      </w:pPr>
    </w:p>
    <w:p>
      <w:pPr>
        <w:jc w:val="both"/>
        <w:rPr>
          <w:rFonts w:hint="default" w:ascii="Arial" w:hAnsi="Arial" w:cs="Arial"/>
          <w:sz w:val="24"/>
          <w:szCs w:val="24"/>
          <w:shd w:val="clear" w:color="auto" w:fill="auto"/>
          <w:lang w:val="en-IN"/>
        </w:rPr>
      </w:pPr>
      <w:r>
        <w:rPr>
          <w:rFonts w:hint="default" w:ascii="Arial" w:hAnsi="Arial" w:cs="Arial"/>
          <w:sz w:val="24"/>
          <w:szCs w:val="24"/>
          <w:shd w:val="clear" w:color="auto" w:fill="auto"/>
          <w:lang w:val="en-IN"/>
        </w:rPr>
        <w:t>Cables: Elastomeric products and exports increased.</w:t>
      </w:r>
    </w:p>
    <w:p>
      <w:pPr>
        <w:jc w:val="both"/>
        <w:rPr>
          <w:rFonts w:hint="default" w:ascii="Arial" w:hAnsi="Arial" w:cs="Arial"/>
          <w:sz w:val="24"/>
          <w:szCs w:val="24"/>
          <w:shd w:val="clear" w:color="auto" w:fill="auto"/>
          <w:lang w:val="en-IN"/>
        </w:rPr>
      </w:pPr>
      <w:r>
        <w:rPr>
          <w:rFonts w:hint="default" w:ascii="Arial" w:hAnsi="Arial" w:cs="Arial"/>
          <w:sz w:val="24"/>
          <w:szCs w:val="24"/>
          <w:shd w:val="clear" w:color="auto" w:fill="auto"/>
          <w:lang w:val="en-IN"/>
        </w:rPr>
        <w:t>US and EU enquiries increased.</w:t>
      </w:r>
    </w:p>
    <w:p>
      <w:pPr>
        <w:jc w:val="both"/>
        <w:rPr>
          <w:rFonts w:hint="default" w:ascii="Arial" w:hAnsi="Arial" w:cs="Arial"/>
          <w:sz w:val="24"/>
          <w:szCs w:val="24"/>
          <w:shd w:val="clear" w:color="auto" w:fill="auto"/>
          <w:lang w:val="en-IN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u w:val="single"/>
          <w:shd w:val="clear" w:color="auto" w:fill="auto"/>
          <w:lang w:val="en-IN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shd w:val="clear" w:color="auto" w:fill="auto"/>
          <w:lang w:val="en-IN"/>
        </w:rPr>
        <w:t>Increasing interest in HTLS lines:</w:t>
      </w:r>
    </w:p>
    <w:p>
      <w:pPr>
        <w:jc w:val="both"/>
        <w:rPr>
          <w:rFonts w:hint="default" w:ascii="Arial" w:hAnsi="Arial" w:cs="Arial"/>
          <w:sz w:val="24"/>
          <w:szCs w:val="24"/>
          <w:shd w:val="clear" w:color="auto" w:fill="auto"/>
          <w:lang w:val="en-IN"/>
        </w:rPr>
      </w:pPr>
      <w:r>
        <w:rPr>
          <w:rFonts w:hint="default" w:ascii="Arial" w:hAnsi="Arial" w:cs="Arial"/>
          <w:sz w:val="24"/>
          <w:szCs w:val="24"/>
          <w:shd w:val="clear" w:color="auto" w:fill="auto"/>
          <w:lang w:val="en-IN"/>
        </w:rPr>
        <w:t>Tenders are lined up.</w:t>
      </w:r>
    </w:p>
    <w:p>
      <w:pPr>
        <w:jc w:val="both"/>
        <w:rPr>
          <w:rFonts w:hint="default" w:ascii="Arial" w:hAnsi="Arial" w:cs="Arial"/>
          <w:sz w:val="24"/>
          <w:szCs w:val="24"/>
          <w:shd w:val="clear" w:color="auto" w:fill="auto"/>
          <w:lang w:val="en-IN"/>
        </w:rPr>
      </w:pPr>
      <w:r>
        <w:rPr>
          <w:rFonts w:hint="default" w:ascii="Arial" w:hAnsi="Arial" w:cs="Arial"/>
          <w:sz w:val="24"/>
          <w:szCs w:val="24"/>
          <w:shd w:val="clear" w:color="auto" w:fill="auto"/>
          <w:lang w:val="en-IN"/>
        </w:rPr>
        <w:t>Trend is positive but awarding of tenders may get delayed due to election.</w:t>
      </w:r>
    </w:p>
    <w:p>
      <w:pPr>
        <w:jc w:val="both"/>
        <w:rPr>
          <w:rFonts w:hint="default" w:ascii="Arial" w:hAnsi="Arial" w:cs="Arial"/>
          <w:sz w:val="24"/>
          <w:szCs w:val="24"/>
          <w:shd w:val="clear" w:color="auto" w:fill="auto"/>
          <w:lang w:val="en-IN"/>
        </w:rPr>
      </w:pPr>
    </w:p>
    <w:p>
      <w:pPr>
        <w:jc w:val="both"/>
        <w:rPr>
          <w:rFonts w:hint="default" w:ascii="Arial" w:hAnsi="Arial" w:eastAsia="Roboto" w:cs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Style w:val="9"/>
          <w:rFonts w:hint="default" w:ascii="Arial" w:hAnsi="Arial" w:eastAsia="Roboto" w:cs="Arial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High Temperature Low Sag Conductors (HTLS) can withstand operating temperatures of up to 210 °C,</w:t>
      </w:r>
      <w:r>
        <w:rPr>
          <w:rFonts w:hint="default" w:ascii="Arial" w:hAnsi="Arial" w:eastAsia="Roboto" w:cs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 thus carrying higher power compared to conventional conductors.</w:t>
      </w:r>
    </w:p>
    <w:p>
      <w:pPr>
        <w:jc w:val="both"/>
        <w:rPr>
          <w:rFonts w:hint="default" w:ascii="Arial" w:hAnsi="Arial" w:eastAsia="Roboto" w:cs="Arial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hint="default" w:ascii="Arial" w:hAnsi="Arial" w:eastAsia="Roboto" w:cs="Arial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hint="default" w:ascii="Arial" w:hAnsi="Arial" w:eastAsia="Roboto" w:cs="Arial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hint="default" w:ascii="Arial" w:hAnsi="Arial" w:eastAsia="Roboto" w:cs="Arial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hint="default" w:ascii="Arial" w:hAnsi="Arial" w:eastAsia="Roboto" w:cs="Arial"/>
          <w:b/>
          <w:bCs/>
          <w:i w:val="0"/>
          <w:iCs w:val="0"/>
          <w:caps w:val="0"/>
          <w:color w:val="111111"/>
          <w:spacing w:val="0"/>
          <w:sz w:val="24"/>
          <w:szCs w:val="24"/>
          <w:u w:val="single"/>
          <w:shd w:val="clear" w:fill="FFFFFF"/>
          <w:lang w:val="en-IN"/>
        </w:rPr>
      </w:pPr>
      <w:r>
        <w:rPr>
          <w:rFonts w:hint="default" w:ascii="Arial" w:hAnsi="Arial" w:eastAsia="Roboto" w:cs="Arial"/>
          <w:b/>
          <w:bCs/>
          <w:i w:val="0"/>
          <w:iCs w:val="0"/>
          <w:caps w:val="0"/>
          <w:color w:val="111111"/>
          <w:spacing w:val="0"/>
          <w:sz w:val="24"/>
          <w:szCs w:val="24"/>
          <w:u w:val="single"/>
          <w:shd w:val="clear" w:fill="FFFFFF"/>
          <w:lang w:val="en-IN"/>
        </w:rPr>
        <w:t>Standardisation of conductors:</w:t>
      </w:r>
    </w:p>
    <w:p>
      <w:pPr>
        <w:jc w:val="both"/>
        <w:rPr>
          <w:rFonts w:hint="default" w:ascii="Arial" w:hAnsi="Arial" w:eastAsia="SimSun" w:cs="Arial"/>
          <w:b w:val="0"/>
          <w:bCs w:val="0"/>
          <w:sz w:val="24"/>
          <w:szCs w:val="24"/>
          <w:u w:val="none"/>
          <w:lang w:val="en-IN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  <w:u w:val="none"/>
          <w:lang w:val="en-IN"/>
        </w:rPr>
        <w:t>A</w:t>
      </w:r>
      <w:r>
        <w:rPr>
          <w:rFonts w:hint="default" w:ascii="Arial" w:hAnsi="Arial" w:eastAsia="SimSun" w:cs="Arial"/>
          <w:b w:val="0"/>
          <w:bCs w:val="0"/>
          <w:sz w:val="24"/>
          <w:szCs w:val="24"/>
          <w:u w:val="none"/>
        </w:rPr>
        <w:t xml:space="preserve"> transition is happening from ACSR to AL-59 alloys</w:t>
      </w:r>
      <w:r>
        <w:rPr>
          <w:rFonts w:hint="default" w:ascii="Arial" w:hAnsi="Arial" w:eastAsia="SimSun" w:cs="Arial"/>
          <w:b w:val="0"/>
          <w:bCs w:val="0"/>
          <w:sz w:val="24"/>
          <w:szCs w:val="24"/>
          <w:u w:val="none"/>
          <w:lang w:val="en-IN"/>
        </w:rPr>
        <w:t>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  <w:u w:val="single"/>
        </w:rPr>
        <w:t>The upgrade in the specifications ACSR to AL-59 alloy</w:t>
      </w:r>
      <w:r>
        <w:rPr>
          <w:rFonts w:hint="default" w:ascii="Arial" w:hAnsi="Arial" w:eastAsia="SimSun" w:cs="Arial"/>
          <w:sz w:val="24"/>
          <w:szCs w:val="24"/>
        </w:rPr>
        <w:t xml:space="preserve"> has actually created a win-win situation for manufacturers like APAR as well as for transmission line owners</w:t>
      </w:r>
      <w:r>
        <w:rPr>
          <w:rFonts w:hint="default" w:ascii="Arial" w:hAnsi="Arial" w:eastAsia="SimSun" w:cs="Arial"/>
          <w:sz w:val="24"/>
          <w:szCs w:val="24"/>
          <w:lang w:val="en-IN"/>
        </w:rPr>
        <w:t>. T</w:t>
      </w:r>
      <w:r>
        <w:rPr>
          <w:rFonts w:hint="default" w:ascii="Arial" w:hAnsi="Arial" w:eastAsia="SimSun" w:cs="Arial"/>
          <w:sz w:val="24"/>
          <w:szCs w:val="24"/>
        </w:rPr>
        <w:t>his results in a reduction in the total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</w:t>
      </w:r>
      <w:r>
        <w:rPr>
          <w:rFonts w:hint="default" w:ascii="Arial" w:hAnsi="Arial" w:eastAsia="SimSun" w:cs="Arial"/>
          <w:sz w:val="24"/>
          <w:szCs w:val="24"/>
        </w:rPr>
        <w:t>cost of ownership of the transmission lines. So, this effect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may</w:t>
      </w:r>
      <w:r>
        <w:rPr>
          <w:rFonts w:hint="default" w:ascii="Arial" w:hAnsi="Arial" w:eastAsia="SimSun" w:cs="Arial"/>
          <w:sz w:val="24"/>
          <w:szCs w:val="24"/>
        </w:rPr>
        <w:t xml:space="preserve"> play out over the next few years.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Few players are there in AL 59 products.</w:t>
      </w:r>
    </w:p>
    <w:p>
      <w:pPr>
        <w:jc w:val="both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Higher technonolgy is involved </w:t>
      </w:r>
      <w:r>
        <w:rPr>
          <w:rFonts w:hint="default" w:ascii="Arial" w:hAnsi="Arial" w:eastAsia="SimSun" w:cs="Arial"/>
          <w:sz w:val="24"/>
          <w:szCs w:val="24"/>
        </w:rPr>
        <w:t>in providing those products, the competitive intensity is lower.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</w:t>
      </w:r>
      <w:r>
        <w:rPr>
          <w:rFonts w:hint="default" w:ascii="Arial" w:hAnsi="Arial" w:eastAsia="SimSun" w:cs="Arial"/>
          <w:sz w:val="24"/>
          <w:szCs w:val="24"/>
          <w:u w:val="single"/>
          <w:lang w:val="en-IN"/>
        </w:rPr>
        <w:t>This product has lower weight and less corrosive properties.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  <w:r>
        <w:rPr>
          <w:rFonts w:hint="default" w:ascii="Arial" w:hAnsi="Arial" w:eastAsia="SimSun" w:cs="Arial"/>
          <w:sz w:val="24"/>
          <w:szCs w:val="24"/>
          <w:lang w:val="en-IN"/>
        </w:rPr>
        <w:t>I</w:t>
      </w:r>
      <w:r>
        <w:rPr>
          <w:rFonts w:hint="default" w:ascii="Arial" w:hAnsi="Arial" w:eastAsia="SimSun" w:cs="Arial"/>
          <w:sz w:val="24"/>
          <w:szCs w:val="24"/>
        </w:rPr>
        <w:t>t's already become now the default product.</w:t>
      </w:r>
    </w:p>
    <w:p>
      <w:pPr>
        <w:jc w:val="both"/>
        <w:rPr>
          <w:rFonts w:hint="default" w:ascii="Arial" w:hAnsi="Arial" w:eastAsia="SimSun" w:cs="Arial"/>
          <w:sz w:val="24"/>
          <w:szCs w:val="24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EBIDTA could be </w:t>
      </w:r>
      <w:r>
        <w:rPr>
          <w:rFonts w:hint="default" w:ascii="Arial" w:hAnsi="Arial" w:eastAsia="SimSun" w:cs="Arial"/>
          <w:sz w:val="24"/>
          <w:szCs w:val="24"/>
          <w:u w:val="single"/>
          <w:lang w:val="en-IN"/>
        </w:rPr>
        <w:t>28500 Rs. Per metric ton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for longer term.</w:t>
      </w:r>
    </w:p>
    <w:p>
      <w:pPr>
        <w:jc w:val="both"/>
        <w:rPr>
          <w:rFonts w:hint="default" w:ascii="Arial" w:hAnsi="Arial" w:eastAsia="SimSun" w:cs="Arial"/>
          <w:sz w:val="24"/>
          <w:szCs w:val="24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>Conductor division : Management expects 15% Volume growth next year.</w:t>
      </w:r>
    </w:p>
    <w:p>
      <w:pPr>
        <w:jc w:val="both"/>
        <w:rPr>
          <w:rFonts w:hint="default" w:ascii="Arial" w:hAnsi="Arial" w:eastAsia="SimSun" w:cs="Arial"/>
          <w:sz w:val="24"/>
          <w:szCs w:val="24"/>
        </w:rPr>
      </w:pPr>
    </w:p>
    <w:p>
      <w:pPr>
        <w:jc w:val="both"/>
        <w:rPr>
          <w:rFonts w:hint="default" w:ascii="Arial" w:hAnsi="Arial" w:eastAsia="SimSun" w:cs="Arial"/>
          <w:b/>
          <w:bCs/>
          <w:sz w:val="24"/>
          <w:szCs w:val="24"/>
          <w:u w:val="single"/>
          <w:lang w:val="en-IN"/>
        </w:rPr>
      </w:pPr>
      <w:r>
        <w:rPr>
          <w:rFonts w:hint="default" w:ascii="Arial" w:hAnsi="Arial" w:eastAsia="SimSun" w:cs="Arial"/>
          <w:b/>
          <w:bCs/>
          <w:sz w:val="24"/>
          <w:szCs w:val="24"/>
          <w:u w:val="single"/>
          <w:lang w:val="en-IN"/>
        </w:rPr>
        <w:t>Transformer oil: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Management is expecting </w:t>
      </w:r>
      <w:r>
        <w:rPr>
          <w:rFonts w:hint="default" w:ascii="Arial" w:hAnsi="Arial" w:eastAsia="SimSun" w:cs="Arial"/>
          <w:sz w:val="24"/>
          <w:szCs w:val="24"/>
          <w:u w:val="single"/>
          <w:lang w:val="en-IN"/>
        </w:rPr>
        <w:t>double digit growth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from domestic and export point of view. 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APAR has higher market share in power transformer oils than distribution oils. It is prefered oil in higher capacity transformers. </w:t>
      </w:r>
      <w:r>
        <w:rPr>
          <w:rFonts w:hint="default" w:ascii="Arial" w:hAnsi="Arial" w:eastAsia="SimSun" w:cs="Arial"/>
          <w:sz w:val="24"/>
          <w:szCs w:val="24"/>
        </w:rPr>
        <w:t xml:space="preserve">800 kV HVDC which is the highest voltage type of transformer, 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APAR has </w:t>
      </w:r>
      <w:r>
        <w:rPr>
          <w:rFonts w:hint="default" w:ascii="Arial" w:hAnsi="Arial" w:eastAsia="SimSun" w:cs="Arial"/>
          <w:sz w:val="24"/>
          <w:szCs w:val="24"/>
        </w:rPr>
        <w:t>more than 90% market share</w:t>
      </w:r>
      <w:r>
        <w:rPr>
          <w:rFonts w:hint="default" w:ascii="Arial" w:hAnsi="Arial" w:eastAsia="SimSun" w:cs="Arial"/>
          <w:sz w:val="24"/>
          <w:szCs w:val="24"/>
          <w:lang w:val="en-IN"/>
        </w:rPr>
        <w:t>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jc w:val="both"/>
        <w:rPr>
          <w:rFonts w:hint="default" w:ascii="Arial" w:hAnsi="Arial" w:eastAsia="SimSun" w:cs="Arial"/>
          <w:b/>
          <w:bCs/>
          <w:sz w:val="24"/>
          <w:szCs w:val="24"/>
          <w:u w:val="single"/>
          <w:lang w:val="en-IN"/>
        </w:rPr>
      </w:pPr>
      <w:r>
        <w:rPr>
          <w:rFonts w:hint="default" w:ascii="Arial" w:hAnsi="Arial" w:eastAsia="SimSun" w:cs="Arial"/>
          <w:b/>
          <w:bCs/>
          <w:sz w:val="24"/>
          <w:szCs w:val="24"/>
          <w:u w:val="single"/>
          <w:lang w:val="en-IN"/>
        </w:rPr>
        <w:t>Cable business: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Management is expecting more orders from </w:t>
      </w:r>
      <w:r>
        <w:rPr>
          <w:rFonts w:hint="default" w:ascii="Arial" w:hAnsi="Arial" w:eastAsia="SimSun" w:cs="Arial"/>
          <w:sz w:val="24"/>
          <w:szCs w:val="24"/>
          <w:u w:val="single"/>
          <w:lang w:val="en-IN"/>
        </w:rPr>
        <w:t>medium volatage cables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( high value product) than building wire / simple type of cable.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25-30% out of total sales come from elastomeric cables. Used in solar, wind, railway, defence, mining etc. 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>10% from OFC cables and remaining from power cables.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>In FY 2023, cable exports contributed for 16% of total revenue. Cable business is expected to grow</w:t>
      </w:r>
      <w:r>
        <w:rPr>
          <w:rFonts w:hint="default" w:ascii="Arial" w:hAnsi="Arial" w:eastAsia="SimSun" w:cs="Arial"/>
          <w:b/>
          <w:bCs/>
          <w:sz w:val="24"/>
          <w:szCs w:val="24"/>
          <w:u w:val="single"/>
          <w:lang w:val="en-IN"/>
        </w:rPr>
        <w:t xml:space="preserve"> 25%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for next few years.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>T</w:t>
      </w:r>
      <w:r>
        <w:rPr>
          <w:rFonts w:hint="default" w:ascii="Arial" w:hAnsi="Arial" w:eastAsia="SimSun" w:cs="Arial"/>
          <w:sz w:val="24"/>
          <w:szCs w:val="24"/>
        </w:rPr>
        <w:t>here's a big revival happening in the wind sector. And also, the government has recently come up with a new scheme where you can upgrade your old wind farms.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Windmills of smaller capacity will be replaced by big capacity windmills.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  <w:u w:val="single"/>
          <w:lang w:val="en-IN"/>
        </w:rPr>
        <w:t>Current capacity is 2,05,000 metric tons</w:t>
      </w:r>
      <w:r>
        <w:rPr>
          <w:rFonts w:hint="default" w:ascii="Arial" w:hAnsi="Arial" w:eastAsia="SimSun" w:cs="Arial"/>
          <w:sz w:val="24"/>
          <w:szCs w:val="24"/>
          <w:lang w:val="en-IN"/>
        </w:rPr>
        <w:t>. Capacity will be added as per expected volume growth. A</w:t>
      </w:r>
      <w:r>
        <w:rPr>
          <w:rFonts w:hint="default" w:ascii="Arial" w:hAnsi="Arial" w:eastAsia="SimSun" w:cs="Arial"/>
          <w:sz w:val="24"/>
          <w:szCs w:val="24"/>
        </w:rPr>
        <w:t>cquired properties</w:t>
      </w:r>
      <w:r>
        <w:rPr>
          <w:rFonts w:hint="default" w:ascii="Arial" w:hAnsi="Arial" w:eastAsia="SimSun" w:cs="Arial"/>
          <w:sz w:val="24"/>
          <w:szCs w:val="24"/>
          <w:lang w:val="en-IN"/>
        </w:rPr>
        <w:t>/</w:t>
      </w:r>
      <w:r>
        <w:rPr>
          <w:rFonts w:hint="default" w:ascii="Arial" w:hAnsi="Arial" w:eastAsia="SimSun" w:cs="Arial"/>
          <w:sz w:val="24"/>
          <w:szCs w:val="24"/>
        </w:rPr>
        <w:t xml:space="preserve"> cable manufacturers in Silvassa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for scaling up business.</w:t>
      </w:r>
    </w:p>
    <w:p>
      <w:pPr>
        <w:jc w:val="both"/>
        <w:rPr>
          <w:rFonts w:hint="default" w:ascii="Arial" w:hAnsi="Arial" w:eastAsia="SimSun" w:cs="Arial"/>
          <w:sz w:val="24"/>
          <w:szCs w:val="24"/>
          <w:u w:val="single"/>
          <w:lang w:val="en-IN"/>
        </w:rPr>
      </w:pPr>
    </w:p>
    <w:p>
      <w:pPr>
        <w:jc w:val="both"/>
        <w:rPr>
          <w:rFonts w:hint="default" w:ascii="Arial" w:hAnsi="Arial" w:eastAsia="SimSun" w:cs="Arial"/>
          <w:b/>
          <w:bCs/>
          <w:sz w:val="24"/>
          <w:szCs w:val="24"/>
          <w:u w:val="single"/>
          <w:lang w:val="en-IN"/>
        </w:rPr>
      </w:pPr>
      <w:r>
        <w:rPr>
          <w:rFonts w:hint="default" w:ascii="Arial" w:hAnsi="Arial" w:eastAsia="SimSun" w:cs="Arial"/>
          <w:b/>
          <w:bCs/>
          <w:sz w:val="24"/>
          <w:szCs w:val="24"/>
          <w:u w:val="single"/>
          <w:lang w:val="en-IN"/>
        </w:rPr>
        <w:t>Red Sea crisis: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>Exports to USA is less affected. Exports to west Africa and EU are taking 15-16 extra sailing days.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>Deinventorization: APAR’s customers and distributors held inventory to avoid supply chain issues existed before.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>APAR has kept</w:t>
      </w:r>
      <w:r>
        <w:rPr>
          <w:rFonts w:hint="default" w:ascii="Arial" w:hAnsi="Arial" w:eastAsia="SimSun" w:cs="Arial"/>
          <w:sz w:val="24"/>
          <w:szCs w:val="24"/>
        </w:rPr>
        <w:t xml:space="preserve"> almost 9 to 10 months of inventory, whereas the law has normally been holding 2 to 3 months</w:t>
      </w:r>
      <w:r>
        <w:rPr>
          <w:rFonts w:hint="default" w:ascii="Arial" w:hAnsi="Arial" w:eastAsia="SimSun" w:cs="Arial"/>
          <w:sz w:val="24"/>
          <w:szCs w:val="24"/>
          <w:lang w:val="en-IN"/>
        </w:rPr>
        <w:t>. Customers are increasingly giving DDP dates. APAR is exporting that product 15-20 days early.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ascii="Open Sans" w:hAnsi="Open Sans" w:eastAsia="Open Sans" w:cs="Open Sans"/>
          <w:i w:val="0"/>
          <w:iCs w:val="0"/>
          <w:caps w:val="0"/>
          <w:color w:val="13171C"/>
          <w:spacing w:val="0"/>
          <w:sz w:val="18"/>
          <w:szCs w:val="18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13171C"/>
          <w:spacing w:val="0"/>
          <w:sz w:val="18"/>
          <w:szCs w:val="18"/>
          <w:vertAlign w:val="baseline"/>
        </w:rPr>
        <w:t xml:space="preserve">The </w:t>
      </w:r>
      <w:r>
        <w:rPr>
          <w:rFonts w:hint="default" w:ascii="Open Sans" w:hAnsi="Open Sans" w:eastAsia="Open Sans" w:cs="Open Sans"/>
          <w:b/>
          <w:bCs/>
          <w:i w:val="0"/>
          <w:iCs w:val="0"/>
          <w:caps w:val="0"/>
          <w:color w:val="13171C"/>
          <w:spacing w:val="0"/>
          <w:sz w:val="18"/>
          <w:szCs w:val="18"/>
          <w:vertAlign w:val="baseline"/>
        </w:rPr>
        <w:t>DDP Incoterm</w:t>
      </w:r>
      <w:r>
        <w:rPr>
          <w:rFonts w:hint="default" w:ascii="Open Sans" w:hAnsi="Open Sans" w:eastAsia="Open Sans" w:cs="Open Sans"/>
          <w:i w:val="0"/>
          <w:iCs w:val="0"/>
          <w:caps w:val="0"/>
          <w:color w:val="13171C"/>
          <w:spacing w:val="0"/>
          <w:sz w:val="18"/>
          <w:szCs w:val="18"/>
          <w:vertAlign w:val="baseline"/>
        </w:rPr>
        <w:t>, or “Delivery Duty Paid” Incoterm, states that the seller must make the goods available to the buyer at a prearranged location (buyer’s factory, warehouse etc.) and cover all associated expenses including unloading the goods from the carrier and any customs procedure costs and tariffs that may apply.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Open Sans" w:hAnsi="Open Sans" w:eastAsia="Open Sans" w:cs="Open Sans"/>
          <w:i w:val="0"/>
          <w:iCs w:val="0"/>
          <w:caps w:val="0"/>
          <w:color w:val="13171C"/>
          <w:spacing w:val="0"/>
          <w:sz w:val="18"/>
          <w:szCs w:val="18"/>
          <w:vertAlign w:val="baseline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13171C"/>
          <w:spacing w:val="0"/>
          <w:sz w:val="18"/>
          <w:szCs w:val="18"/>
          <w:vertAlign w:val="baseline"/>
        </w:rPr>
        <w:t>Under the DDP Incoterm, the seller bears full responsibility for all costs and risks until the goods have been unloaded at the agreed-upon location.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Open Sans" w:cs="Arial"/>
          <w:b/>
          <w:bCs/>
          <w:i w:val="0"/>
          <w:iCs w:val="0"/>
          <w:caps w:val="0"/>
          <w:color w:val="13171C"/>
          <w:spacing w:val="0"/>
          <w:sz w:val="24"/>
          <w:szCs w:val="24"/>
          <w:u w:val="single"/>
          <w:vertAlign w:val="baseline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Open Sans" w:cs="Arial"/>
          <w:b/>
          <w:bCs/>
          <w:i w:val="0"/>
          <w:iCs w:val="0"/>
          <w:caps w:val="0"/>
          <w:color w:val="13171C"/>
          <w:spacing w:val="0"/>
          <w:sz w:val="24"/>
          <w:szCs w:val="24"/>
          <w:u w:val="single"/>
          <w:vertAlign w:val="baseline"/>
          <w:lang w:val="en-IN"/>
        </w:rPr>
      </w:pPr>
      <w:r>
        <w:rPr>
          <w:rFonts w:hint="default" w:ascii="Arial" w:hAnsi="Arial" w:eastAsia="Open Sans" w:cs="Arial"/>
          <w:b/>
          <w:bCs/>
          <w:i w:val="0"/>
          <w:iCs w:val="0"/>
          <w:caps w:val="0"/>
          <w:color w:val="13171C"/>
          <w:spacing w:val="0"/>
          <w:sz w:val="24"/>
          <w:szCs w:val="24"/>
          <w:u w:val="single"/>
          <w:vertAlign w:val="baseline"/>
          <w:lang w:val="en-IN"/>
        </w:rPr>
        <w:t>US Exports: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Open Sans" w:cs="Arial"/>
          <w:i w:val="0"/>
          <w:iCs w:val="0"/>
          <w:caps w:val="0"/>
          <w:color w:val="13171C"/>
          <w:spacing w:val="0"/>
          <w:sz w:val="24"/>
          <w:szCs w:val="24"/>
          <w:vertAlign w:val="baseline"/>
          <w:lang w:val="en-IN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13171C"/>
          <w:spacing w:val="0"/>
          <w:sz w:val="24"/>
          <w:szCs w:val="24"/>
          <w:vertAlign w:val="baseline"/>
          <w:lang w:val="en-IN"/>
        </w:rPr>
        <w:t xml:space="preserve">Management has confidence that US will be strategic market for them as they have received positive feedback from servicing customers. In EU still they are developing.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Open Sans" w:cs="Arial"/>
          <w:i w:val="0"/>
          <w:iCs w:val="0"/>
          <w:caps w:val="0"/>
          <w:color w:val="13171C"/>
          <w:spacing w:val="0"/>
          <w:sz w:val="24"/>
          <w:szCs w:val="24"/>
          <w:vertAlign w:val="baseline"/>
          <w:lang w:val="en-IN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13171C"/>
          <w:spacing w:val="0"/>
          <w:sz w:val="24"/>
          <w:szCs w:val="24"/>
          <w:vertAlign w:val="baseline"/>
          <w:lang w:val="en-IN"/>
        </w:rPr>
        <w:t>US imports cables worth of $19 billion. It is huge opportunity. APAR can cater to real estate sector and low voltage segment. Also approval is received for medium voltage cables upto 40,000 volts.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Open Sans" w:cs="Arial"/>
          <w:i w:val="0"/>
          <w:iCs w:val="0"/>
          <w:caps w:val="0"/>
          <w:color w:val="13171C"/>
          <w:spacing w:val="0"/>
          <w:sz w:val="24"/>
          <w:szCs w:val="24"/>
          <w:vertAlign w:val="baseline"/>
          <w:lang w:val="en-I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Open Sans" w:cs="Arial"/>
          <w:i w:val="0"/>
          <w:iCs w:val="0"/>
          <w:caps w:val="0"/>
          <w:color w:val="13171C"/>
          <w:spacing w:val="0"/>
          <w:sz w:val="24"/>
          <w:szCs w:val="24"/>
          <w:vertAlign w:val="baseline"/>
          <w:lang w:val="en-IN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13171C"/>
          <w:spacing w:val="0"/>
          <w:sz w:val="24"/>
          <w:szCs w:val="24"/>
          <w:vertAlign w:val="baseline"/>
          <w:lang w:val="en-IN"/>
        </w:rPr>
        <w:t>APAR is largest exporter to US, Polycab is close second. KEI caters to Australia.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Open Sans" w:cs="Arial"/>
          <w:i w:val="0"/>
          <w:iCs w:val="0"/>
          <w:caps w:val="0"/>
          <w:color w:val="13171C"/>
          <w:spacing w:val="0"/>
          <w:sz w:val="24"/>
          <w:szCs w:val="24"/>
          <w:vertAlign w:val="baseline"/>
          <w:lang w:val="en-I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Open Sans" w:cs="Arial"/>
          <w:i w:val="0"/>
          <w:iCs w:val="0"/>
          <w:caps w:val="0"/>
          <w:color w:val="13171C"/>
          <w:spacing w:val="0"/>
          <w:sz w:val="24"/>
          <w:szCs w:val="24"/>
          <w:vertAlign w:val="baseline"/>
          <w:lang w:val="en-IN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13171C"/>
          <w:spacing w:val="0"/>
          <w:sz w:val="24"/>
          <w:szCs w:val="24"/>
          <w:vertAlign w:val="baseline"/>
          <w:lang w:val="en-IN"/>
        </w:rPr>
        <w:t>Going forward company plans do capex of 300 Cr on annual basis. It will be Combination of brownfield expansion and debottlenecking. QIP money raised 1000 Cr will be utilised.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Open Sans" w:cs="Arial"/>
          <w:i w:val="0"/>
          <w:iCs w:val="0"/>
          <w:caps w:val="0"/>
          <w:color w:val="13171C"/>
          <w:spacing w:val="0"/>
          <w:sz w:val="24"/>
          <w:szCs w:val="24"/>
          <w:vertAlign w:val="baseline"/>
          <w:lang w:val="en-I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  <w:r>
        <w:rPr>
          <w:rFonts w:hint="default" w:ascii="Arial" w:hAnsi="Arial" w:cs="Arial"/>
          <w:sz w:val="24"/>
          <w:szCs w:val="24"/>
          <w:u w:val="single"/>
          <w:lang w:val="en-IN"/>
        </w:rPr>
        <w:t xml:space="preserve">In </w:t>
      </w:r>
      <w:r>
        <w:rPr>
          <w:rFonts w:hint="default" w:ascii="Arial" w:hAnsi="Arial" w:eastAsia="SimSun" w:cs="Arial"/>
          <w:sz w:val="24"/>
          <w:szCs w:val="24"/>
          <w:u w:val="single"/>
        </w:rPr>
        <w:t xml:space="preserve">Europe, </w:t>
      </w:r>
      <w:r>
        <w:rPr>
          <w:rFonts w:hint="default" w:ascii="Arial" w:hAnsi="Arial" w:cs="Arial"/>
          <w:sz w:val="24"/>
          <w:szCs w:val="24"/>
          <w:u w:val="single"/>
          <w:lang w:val="en-IN"/>
        </w:rPr>
        <w:t>APAR is</w:t>
      </w:r>
      <w:r>
        <w:rPr>
          <w:rFonts w:hint="default" w:ascii="Arial" w:hAnsi="Arial" w:eastAsia="SimSun" w:cs="Arial"/>
          <w:sz w:val="24"/>
          <w:szCs w:val="24"/>
          <w:u w:val="single"/>
        </w:rPr>
        <w:t xml:space="preserve"> focused more around the renewable energy side.</w:t>
      </w:r>
      <w:r>
        <w:rPr>
          <w:rFonts w:hint="default" w:ascii="Arial" w:hAnsi="Arial" w:eastAsia="SimSun" w:cs="Arial"/>
          <w:sz w:val="24"/>
          <w:szCs w:val="24"/>
        </w:rPr>
        <w:t xml:space="preserve"> In the US, </w:t>
      </w:r>
      <w:r>
        <w:rPr>
          <w:rFonts w:hint="default" w:ascii="Arial" w:hAnsi="Arial" w:cs="Arial"/>
          <w:sz w:val="24"/>
          <w:szCs w:val="24"/>
          <w:lang w:val="en-IN"/>
        </w:rPr>
        <w:t>there</w:t>
      </w:r>
      <w:r>
        <w:rPr>
          <w:rFonts w:hint="default" w:ascii="Arial" w:hAnsi="Arial" w:eastAsia="SimSun" w:cs="Arial"/>
          <w:sz w:val="24"/>
          <w:szCs w:val="24"/>
        </w:rPr>
        <w:t xml:space="preserve"> more sectors that are covering.</w:t>
      </w:r>
      <w:r>
        <w:rPr>
          <w:rFonts w:hint="default" w:ascii="Arial" w:hAnsi="Arial" w:cs="Arial"/>
          <w:sz w:val="24"/>
          <w:szCs w:val="24"/>
          <w:lang w:val="en-IN"/>
        </w:rPr>
        <w:t xml:space="preserve"> APAR has contract with Enel (Italian utility)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en-IN"/>
        </w:rPr>
        <w:t>O</w:t>
      </w:r>
      <w:r>
        <w:rPr>
          <w:rFonts w:hint="default" w:ascii="Arial" w:hAnsi="Arial" w:eastAsia="SimSun" w:cs="Arial"/>
          <w:b/>
          <w:bCs/>
          <w:sz w:val="24"/>
          <w:szCs w:val="24"/>
          <w:u w:val="single"/>
        </w:rPr>
        <w:t>utlook</w:t>
      </w:r>
      <w:r>
        <w:rPr>
          <w:rFonts w:hint="default" w:ascii="Arial" w:hAnsi="Arial" w:eastAsia="SimSun" w:cs="Arial"/>
          <w:sz w:val="24"/>
          <w:szCs w:val="24"/>
        </w:rPr>
        <w:t xml:space="preserve"> for the year ahead would be conductors 15% plus, cables</w:t>
      </w:r>
      <w:r>
        <w:rPr>
          <w:rFonts w:hint="default" w:ascii="Arial" w:hAnsi="Arial" w:cs="Arial"/>
          <w:sz w:val="24"/>
          <w:szCs w:val="24"/>
          <w:lang w:val="en-IN"/>
        </w:rPr>
        <w:t>-</w:t>
      </w:r>
      <w:r>
        <w:rPr>
          <w:rFonts w:hint="default" w:ascii="Arial" w:hAnsi="Arial" w:eastAsia="SimSun" w:cs="Arial"/>
          <w:sz w:val="24"/>
          <w:szCs w:val="24"/>
        </w:rPr>
        <w:t>20</w:t>
      </w:r>
      <w:r>
        <w:rPr>
          <w:rFonts w:hint="default" w:ascii="Arial" w:hAnsi="Arial" w:cs="Arial"/>
          <w:sz w:val="24"/>
          <w:szCs w:val="24"/>
          <w:lang w:val="en-IN"/>
        </w:rPr>
        <w:t>-</w:t>
      </w:r>
      <w:r>
        <w:rPr>
          <w:rFonts w:hint="default" w:ascii="Arial" w:hAnsi="Arial" w:eastAsia="SimSun" w:cs="Arial"/>
          <w:sz w:val="24"/>
          <w:szCs w:val="24"/>
        </w:rPr>
        <w:t xml:space="preserve">25%.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  <w:r>
        <w:rPr>
          <w:rFonts w:hint="default" w:ascii="Arial" w:hAnsi="Arial" w:cs="Arial"/>
          <w:sz w:val="24"/>
          <w:szCs w:val="24"/>
          <w:lang w:val="en-IN"/>
        </w:rPr>
        <w:t>I</w:t>
      </w:r>
      <w:r>
        <w:rPr>
          <w:rFonts w:hint="default" w:ascii="Arial" w:hAnsi="Arial" w:eastAsia="SimSun" w:cs="Arial"/>
          <w:sz w:val="24"/>
          <w:szCs w:val="24"/>
        </w:rPr>
        <w:t>n oils -- transformer oils double digit</w:t>
      </w:r>
      <w:r>
        <w:rPr>
          <w:rFonts w:hint="default" w:ascii="Arial" w:hAnsi="Arial" w:cs="Arial"/>
          <w:sz w:val="24"/>
          <w:szCs w:val="24"/>
          <w:lang w:val="en-IN"/>
        </w:rPr>
        <w:t>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  <w:r>
        <w:rPr>
          <w:rFonts w:hint="default" w:ascii="Arial" w:hAnsi="Arial" w:cs="Arial"/>
          <w:sz w:val="24"/>
          <w:szCs w:val="24"/>
          <w:lang w:val="en-IN"/>
        </w:rPr>
        <w:t>Transformer oil : Guidance of EBIDTA of 5500 Rs per KL already achieved. Current EBIDTA is 6125 Rs per KL.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  <w:r>
        <w:rPr>
          <w:rFonts w:hint="default" w:ascii="Arial" w:hAnsi="Arial" w:cs="Arial"/>
          <w:sz w:val="24"/>
          <w:szCs w:val="24"/>
          <w:lang w:val="en-IN"/>
        </w:rPr>
        <w:t>Lubricant: Volume are always under pressure because of drain intervals of oil products. Volume growth could be in the range 2-3%.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b/>
          <w:bCs/>
          <w:sz w:val="24"/>
          <w:szCs w:val="24"/>
          <w:u w:val="single"/>
          <w:lang w:val="en-IN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en-IN"/>
        </w:rPr>
        <w:t>Chinese competition: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IN"/>
        </w:rPr>
        <w:t>In</w:t>
      </w:r>
      <w:r>
        <w:rPr>
          <w:rFonts w:hint="default" w:ascii="Arial" w:hAnsi="Arial" w:eastAsia="SimSun" w:cs="Arial"/>
          <w:sz w:val="24"/>
          <w:szCs w:val="24"/>
        </w:rPr>
        <w:t xml:space="preserve"> certain simple construction conductors the US market is still not flooded with Chinese products. It will </w:t>
      </w:r>
      <w:r>
        <w:rPr>
          <w:rFonts w:hint="default" w:ascii="Arial" w:hAnsi="Arial" w:cs="Arial"/>
          <w:sz w:val="24"/>
          <w:szCs w:val="24"/>
          <w:lang w:val="en-IN"/>
        </w:rPr>
        <w:t xml:space="preserve">not </w:t>
      </w:r>
      <w:r>
        <w:rPr>
          <w:rFonts w:hint="default" w:ascii="Arial" w:hAnsi="Arial" w:eastAsia="SimSun" w:cs="Arial"/>
          <w:sz w:val="24"/>
          <w:szCs w:val="24"/>
        </w:rPr>
        <w:t>be that easy for them to sell in large quantities there.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  <w:r>
        <w:rPr>
          <w:rFonts w:hint="default" w:ascii="Arial" w:hAnsi="Arial" w:cs="Arial"/>
          <w:sz w:val="24"/>
          <w:szCs w:val="24"/>
          <w:lang w:val="en-IN"/>
        </w:rPr>
        <w:t xml:space="preserve">Chinese are </w:t>
      </w:r>
      <w:r>
        <w:rPr>
          <w:rFonts w:hint="default" w:ascii="Arial" w:hAnsi="Arial" w:eastAsia="SimSun" w:cs="Arial"/>
          <w:sz w:val="24"/>
          <w:szCs w:val="24"/>
        </w:rPr>
        <w:t>trying to route products through Vietnam and some of these other geographies</w:t>
      </w:r>
      <w:r>
        <w:rPr>
          <w:rFonts w:hint="default" w:ascii="Arial" w:hAnsi="Arial" w:cs="Arial"/>
          <w:sz w:val="24"/>
          <w:szCs w:val="24"/>
          <w:lang w:val="en-IN"/>
        </w:rPr>
        <w:t>. M</w:t>
      </w:r>
      <w:r>
        <w:rPr>
          <w:rFonts w:hint="default" w:ascii="Arial" w:hAnsi="Arial" w:eastAsia="SimSun" w:cs="Arial"/>
          <w:sz w:val="24"/>
          <w:szCs w:val="24"/>
        </w:rPr>
        <w:t>oment the Chinese try to route it through another geography it adds significantly to the supply chain costs. They no longer can be as competitive as they are from China</w:t>
      </w:r>
      <w:r>
        <w:rPr>
          <w:rFonts w:hint="default" w:ascii="Arial" w:hAnsi="Arial" w:cs="Arial"/>
          <w:sz w:val="24"/>
          <w:szCs w:val="24"/>
          <w:lang w:val="en-IN"/>
        </w:rPr>
        <w:t>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  <w:r>
        <w:rPr>
          <w:rFonts w:hint="default" w:ascii="Arial" w:hAnsi="Arial" w:cs="Arial"/>
          <w:sz w:val="24"/>
          <w:szCs w:val="24"/>
          <w:lang w:val="en-IN"/>
        </w:rPr>
        <w:t xml:space="preserve">In </w:t>
      </w:r>
      <w:r>
        <w:rPr>
          <w:rFonts w:hint="default" w:ascii="Arial" w:hAnsi="Arial" w:eastAsia="SimSun" w:cs="Arial"/>
          <w:sz w:val="24"/>
          <w:szCs w:val="24"/>
        </w:rPr>
        <w:t>January, February the profitability and the margin will come down</w:t>
      </w:r>
      <w:r>
        <w:rPr>
          <w:rFonts w:hint="default" w:ascii="Arial" w:hAnsi="Arial" w:cs="Arial"/>
          <w:sz w:val="24"/>
          <w:szCs w:val="24"/>
          <w:lang w:val="en-IN"/>
        </w:rPr>
        <w:t>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  <w:r>
        <w:drawing>
          <wp:inline distT="0" distB="0" distL="114300" distR="114300">
            <wp:extent cx="5270500" cy="4588510"/>
            <wp:effectExtent l="0" t="0" r="0" b="889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sz w:val="24"/>
          <w:szCs w:val="24"/>
          <w:lang w:val="en-I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Open Sans" w:hAnsi="Open Sans" w:eastAsia="Open Sans" w:cs="Open Sans"/>
          <w:i w:val="0"/>
          <w:iCs w:val="0"/>
          <w:caps w:val="0"/>
          <w:color w:val="13171C"/>
          <w:spacing w:val="0"/>
          <w:sz w:val="18"/>
          <w:szCs w:val="18"/>
          <w:vertAlign w:val="baseline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en-I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Roboto">
    <w:panose1 w:val="02000000000000000000"/>
    <w:charset w:val="00"/>
    <w:family w:val="auto"/>
    <w:pitch w:val="default"/>
    <w:sig w:usb0="E00002FF" w:usb1="5000205B" w:usb2="00000020" w:usb3="00000000" w:csb0="2000019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D3714"/>
    <w:rsid w:val="00032291"/>
    <w:rsid w:val="002F15FA"/>
    <w:rsid w:val="00B55938"/>
    <w:rsid w:val="00C34524"/>
    <w:rsid w:val="00D15406"/>
    <w:rsid w:val="02647ECA"/>
    <w:rsid w:val="036F35B2"/>
    <w:rsid w:val="046C3392"/>
    <w:rsid w:val="051E0804"/>
    <w:rsid w:val="056579CA"/>
    <w:rsid w:val="08CD39FE"/>
    <w:rsid w:val="0B0835EB"/>
    <w:rsid w:val="0C3E178C"/>
    <w:rsid w:val="0C931AD8"/>
    <w:rsid w:val="10BC5954"/>
    <w:rsid w:val="10E16942"/>
    <w:rsid w:val="117F6440"/>
    <w:rsid w:val="11FD79F3"/>
    <w:rsid w:val="12003516"/>
    <w:rsid w:val="148065AF"/>
    <w:rsid w:val="15842DD8"/>
    <w:rsid w:val="15F70B98"/>
    <w:rsid w:val="16EB272A"/>
    <w:rsid w:val="17EF0CD3"/>
    <w:rsid w:val="19376A6C"/>
    <w:rsid w:val="19847AD4"/>
    <w:rsid w:val="1AD81A1B"/>
    <w:rsid w:val="1AE31FAA"/>
    <w:rsid w:val="1DF75C3F"/>
    <w:rsid w:val="1E733517"/>
    <w:rsid w:val="1FCF0C21"/>
    <w:rsid w:val="1FD224BF"/>
    <w:rsid w:val="21993CAD"/>
    <w:rsid w:val="21D20555"/>
    <w:rsid w:val="21DF0EC4"/>
    <w:rsid w:val="221B3A61"/>
    <w:rsid w:val="22233C11"/>
    <w:rsid w:val="23CE2F9E"/>
    <w:rsid w:val="248F097F"/>
    <w:rsid w:val="25731D7F"/>
    <w:rsid w:val="25CC3712"/>
    <w:rsid w:val="25EC61C5"/>
    <w:rsid w:val="27075144"/>
    <w:rsid w:val="2B6526BF"/>
    <w:rsid w:val="2BEC17AE"/>
    <w:rsid w:val="2DE50791"/>
    <w:rsid w:val="2E04418C"/>
    <w:rsid w:val="2FB616D4"/>
    <w:rsid w:val="303F3BB7"/>
    <w:rsid w:val="308B46F0"/>
    <w:rsid w:val="30F249B4"/>
    <w:rsid w:val="31260631"/>
    <w:rsid w:val="319D7376"/>
    <w:rsid w:val="34576421"/>
    <w:rsid w:val="3543612F"/>
    <w:rsid w:val="359305B1"/>
    <w:rsid w:val="36FC2AF0"/>
    <w:rsid w:val="37991DE9"/>
    <w:rsid w:val="391536F1"/>
    <w:rsid w:val="39D20521"/>
    <w:rsid w:val="3ACA7503"/>
    <w:rsid w:val="3BC95DA1"/>
    <w:rsid w:val="3E201779"/>
    <w:rsid w:val="3E9B4946"/>
    <w:rsid w:val="40137BB7"/>
    <w:rsid w:val="41593545"/>
    <w:rsid w:val="42220C2D"/>
    <w:rsid w:val="43044F3F"/>
    <w:rsid w:val="45892025"/>
    <w:rsid w:val="45A40651"/>
    <w:rsid w:val="46BD776F"/>
    <w:rsid w:val="47B24801"/>
    <w:rsid w:val="499B244F"/>
    <w:rsid w:val="49B45578"/>
    <w:rsid w:val="49BB4F03"/>
    <w:rsid w:val="4A007BF5"/>
    <w:rsid w:val="4AD41253"/>
    <w:rsid w:val="4B596F2D"/>
    <w:rsid w:val="4BC07BD6"/>
    <w:rsid w:val="4CAF1A5D"/>
    <w:rsid w:val="4ED66E64"/>
    <w:rsid w:val="507408A5"/>
    <w:rsid w:val="518C1BE9"/>
    <w:rsid w:val="51BD23AE"/>
    <w:rsid w:val="536966BB"/>
    <w:rsid w:val="53844015"/>
    <w:rsid w:val="58D345D7"/>
    <w:rsid w:val="58DB1253"/>
    <w:rsid w:val="5AC07A51"/>
    <w:rsid w:val="5DC32037"/>
    <w:rsid w:val="5E6C52B2"/>
    <w:rsid w:val="5EB56C59"/>
    <w:rsid w:val="5FAD3714"/>
    <w:rsid w:val="606C3BBD"/>
    <w:rsid w:val="619A462F"/>
    <w:rsid w:val="62C402FF"/>
    <w:rsid w:val="63E43B3C"/>
    <w:rsid w:val="656B33D9"/>
    <w:rsid w:val="65CB4640"/>
    <w:rsid w:val="67643801"/>
    <w:rsid w:val="682F7FFB"/>
    <w:rsid w:val="69916E1E"/>
    <w:rsid w:val="69AE78DD"/>
    <w:rsid w:val="6B981292"/>
    <w:rsid w:val="6BA0669E"/>
    <w:rsid w:val="6E1119D2"/>
    <w:rsid w:val="6F287D25"/>
    <w:rsid w:val="6F9878D6"/>
    <w:rsid w:val="6FD563E8"/>
    <w:rsid w:val="706224EF"/>
    <w:rsid w:val="70BD7BEF"/>
    <w:rsid w:val="741B228B"/>
    <w:rsid w:val="755F161D"/>
    <w:rsid w:val="75B6746C"/>
    <w:rsid w:val="75E062D3"/>
    <w:rsid w:val="76292A2E"/>
    <w:rsid w:val="7715608F"/>
    <w:rsid w:val="77161535"/>
    <w:rsid w:val="77420E4E"/>
    <w:rsid w:val="778C5F09"/>
    <w:rsid w:val="7AEF353D"/>
    <w:rsid w:val="7B0A0835"/>
    <w:rsid w:val="7B2B7B1F"/>
    <w:rsid w:val="7D35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9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2022-11-15T16:07:00Z</dcterms:created>
  <dc:creator>nikita</dc:creator>
  <cp:lastModifiedBy>Shailesh Tone</cp:lastModifiedBy>
  <dcterms:modified xsi:type="dcterms:W3CDTF">2024-02-11T03:58:05Z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59BD9D46EF844F99BF304F6DF946577F_13</vt:lpwstr>
  </property>
</Properties>
</file>