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1C8" w:rsidRDefault="00F521C8">
      <w:pPr>
        <w:rPr>
          <w:b/>
          <w:bCs/>
        </w:rPr>
      </w:pPr>
      <w:r>
        <w:rPr>
          <w:b/>
          <w:bCs/>
        </w:rPr>
        <w:t>ITEMS MARKED IN YELLOW ARE PART OF THE TEMPLATE, with Notes available in each section to support the information marked in Yellow</w:t>
      </w:r>
    </w:p>
    <w:p w:rsidR="00F521C8" w:rsidRDefault="00F521C8">
      <w:pPr>
        <w:rPr>
          <w:b/>
          <w:bCs/>
        </w:rPr>
      </w:pPr>
    </w:p>
    <w:p w:rsidR="00476C5C" w:rsidRPr="00476C5C" w:rsidRDefault="00476C5C">
      <w:pPr>
        <w:rPr>
          <w:b/>
          <w:bCs/>
        </w:rPr>
      </w:pPr>
      <w:r w:rsidRPr="00476C5C">
        <w:rPr>
          <w:b/>
          <w:bCs/>
        </w:rPr>
        <w:t>Company: AXTEL Industries</w:t>
      </w:r>
    </w:p>
    <w:p w:rsidR="00476C5C" w:rsidRDefault="00476C5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67"/>
        <w:gridCol w:w="2474"/>
        <w:gridCol w:w="2194"/>
        <w:gridCol w:w="7"/>
        <w:gridCol w:w="4608"/>
      </w:tblGrid>
      <w:tr w:rsidR="00091838" w:rsidTr="009F5AD9">
        <w:tc>
          <w:tcPr>
            <w:tcW w:w="5000" w:type="pct"/>
            <w:gridSpan w:val="5"/>
          </w:tcPr>
          <w:p w:rsidR="00091838" w:rsidRPr="00B41F4F" w:rsidRDefault="00091838">
            <w:pPr>
              <w:rPr>
                <w:b/>
                <w:bCs/>
              </w:rPr>
            </w:pPr>
            <w:r w:rsidRPr="00B41F4F">
              <w:rPr>
                <w:b/>
                <w:bCs/>
              </w:rPr>
              <w:t>Business Slotting</w:t>
            </w:r>
          </w:p>
        </w:tc>
      </w:tr>
      <w:tr w:rsidR="00091838" w:rsidTr="009F5AD9">
        <w:tc>
          <w:tcPr>
            <w:tcW w:w="5000" w:type="pct"/>
            <w:gridSpan w:val="5"/>
          </w:tcPr>
          <w:p w:rsidR="00091838" w:rsidRDefault="00B41F4F">
            <w:r w:rsidRPr="00B41F4F">
              <w:rPr>
                <w:rFonts w:ascii="Wingdings 2" w:hAnsi="Wingdings 2"/>
                <w:highlight w:val="yellow"/>
              </w:rPr>
              <w:t>R</w:t>
            </w:r>
            <w:r w:rsidRPr="00B41F4F">
              <w:rPr>
                <w:highlight w:val="yellow"/>
              </w:rPr>
              <w:t xml:space="preserve"> </w:t>
            </w:r>
            <w:r w:rsidR="00091838" w:rsidRPr="00B41F4F">
              <w:rPr>
                <w:highlight w:val="yellow"/>
              </w:rPr>
              <w:t xml:space="preserve">B2B </w:t>
            </w:r>
            <w:r w:rsidRPr="00B41F4F">
              <w:rPr>
                <w:highlight w:val="yellow"/>
              </w:rPr>
              <w:sym w:font="Wingdings" w:char="F06F"/>
            </w:r>
            <w:r w:rsidR="00091838" w:rsidRPr="00B41F4F">
              <w:rPr>
                <w:highlight w:val="yellow"/>
              </w:rPr>
              <w:t xml:space="preserve"> B2C </w:t>
            </w:r>
            <w:r w:rsidRPr="00B41F4F">
              <w:rPr>
                <w:highlight w:val="yellow"/>
              </w:rPr>
              <w:sym w:font="Wingdings" w:char="F06F"/>
            </w:r>
            <w:r w:rsidR="00091838" w:rsidRPr="00B41F4F">
              <w:rPr>
                <w:highlight w:val="yellow"/>
              </w:rPr>
              <w:t xml:space="preserve"> Asset Heavy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 w:rsidRPr="00B41F4F">
              <w:rPr>
                <w:highlight w:val="yellow"/>
              </w:rPr>
              <w:t xml:space="preserve"> </w:t>
            </w:r>
            <w:r w:rsidR="00091838" w:rsidRPr="00B41F4F">
              <w:rPr>
                <w:highlight w:val="yellow"/>
              </w:rPr>
              <w:t xml:space="preserve">Asset Light </w:t>
            </w:r>
            <w:r w:rsidRPr="00B41F4F">
              <w:rPr>
                <w:highlight w:val="yellow"/>
              </w:rPr>
              <w:sym w:font="Wingdings" w:char="F06F"/>
            </w:r>
            <w:r w:rsidR="00091838" w:rsidRPr="00B41F4F">
              <w:rPr>
                <w:highlight w:val="yellow"/>
              </w:rPr>
              <w:t xml:space="preserve"> Intellectual Prop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 w:rsidR="00091838" w:rsidRPr="00B41F4F">
              <w:rPr>
                <w:highlight w:val="yellow"/>
              </w:rPr>
              <w:t xml:space="preserve"> Price Taker</w:t>
            </w:r>
            <w:r w:rsidR="009F5AD9">
              <w:rPr>
                <w:highlight w:val="yellow"/>
              </w:rPr>
              <w:t xml:space="preserve"> </w:t>
            </w:r>
            <w:r w:rsidRPr="00B41F4F">
              <w:rPr>
                <w:highlight w:val="yellow"/>
              </w:rPr>
              <w:sym w:font="Wingdings" w:char="F06F"/>
            </w:r>
            <w:r w:rsidR="00091838" w:rsidRPr="00B41F4F">
              <w:rPr>
                <w:highlight w:val="yellow"/>
              </w:rPr>
              <w:t xml:space="preserve">Price Setter </w:t>
            </w:r>
            <w:r w:rsidRPr="00B41F4F">
              <w:rPr>
                <w:highlight w:val="yellow"/>
              </w:rPr>
              <w:sym w:font="Wingdings" w:char="F06F"/>
            </w:r>
            <w:r w:rsidR="00091838" w:rsidRPr="00B41F4F">
              <w:rPr>
                <w:highlight w:val="yellow"/>
              </w:rPr>
              <w:t xml:space="preserve">Oligopoly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 w:rsidRPr="00B41F4F">
              <w:rPr>
                <w:highlight w:val="yellow"/>
              </w:rPr>
              <w:t xml:space="preserve"> </w:t>
            </w:r>
            <w:r w:rsidR="00091838" w:rsidRPr="00B41F4F">
              <w:rPr>
                <w:highlight w:val="yellow"/>
              </w:rPr>
              <w:t xml:space="preserve">Monopoly/ Duopoly </w:t>
            </w:r>
            <w:r w:rsidR="00091838" w:rsidRPr="00B41F4F">
              <w:rPr>
                <w:i/>
                <w:iCs/>
                <w:highlight w:val="yellow"/>
              </w:rPr>
              <w:t xml:space="preserve">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 w:rsidR="00091838" w:rsidRPr="00B41F4F">
              <w:rPr>
                <w:highlight w:val="yellow"/>
              </w:rPr>
              <w:t xml:space="preserve"> Customer Capex Led</w:t>
            </w:r>
          </w:p>
          <w:p w:rsidR="00B41F4F" w:rsidRDefault="00B41F4F"/>
          <w:p w:rsidR="00B41F4F" w:rsidRPr="00091838" w:rsidRDefault="00B41F4F">
            <w:r>
              <w:t>NOTES: Monopoly/Duopoly -&gt;</w:t>
            </w:r>
            <w:r w:rsidRPr="00B41F4F">
              <w:rPr>
                <w:i/>
                <w:iCs/>
              </w:rPr>
              <w:t xml:space="preserve"> (Soft, no other domestic player)</w:t>
            </w:r>
          </w:p>
        </w:tc>
      </w:tr>
      <w:tr w:rsidR="00B41F4F" w:rsidTr="005375C0">
        <w:trPr>
          <w:trHeight w:val="725"/>
        </w:trPr>
        <w:tc>
          <w:tcPr>
            <w:tcW w:w="2558" w:type="pct"/>
            <w:gridSpan w:val="2"/>
            <w:vMerge w:val="restart"/>
          </w:tcPr>
          <w:p w:rsidR="00B41F4F" w:rsidRDefault="00B41F4F">
            <w:r w:rsidRPr="00B41F4F">
              <w:rPr>
                <w:highlight w:val="yellow"/>
              </w:rPr>
              <w:t xml:space="preserve">Industry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 w:rsidRPr="00B41F4F">
              <w:rPr>
                <w:highlight w:val="yellow"/>
              </w:rPr>
              <w:t xml:space="preserve"> Tailwinds </w:t>
            </w:r>
            <w:r w:rsidRPr="00B41F4F">
              <w:rPr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B41F4F">
              <w:rPr>
                <w:highlight w:val="yellow"/>
              </w:rPr>
              <w:instrText xml:space="preserve"> FORMCHECKBOX </w:instrText>
            </w:r>
            <w:r w:rsidR="00E400EE">
              <w:rPr>
                <w:highlight w:val="yellow"/>
              </w:rPr>
            </w:r>
            <w:r w:rsidR="00E400EE">
              <w:rPr>
                <w:highlight w:val="yellow"/>
              </w:rPr>
              <w:fldChar w:fldCharType="separate"/>
            </w:r>
            <w:r w:rsidRPr="00B41F4F">
              <w:rPr>
                <w:highlight w:val="yellow"/>
              </w:rPr>
              <w:fldChar w:fldCharType="end"/>
            </w:r>
            <w:bookmarkEnd w:id="0"/>
            <w:r w:rsidRPr="00B41F4F">
              <w:rPr>
                <w:highlight w:val="yellow"/>
              </w:rPr>
              <w:t xml:space="preserve"> Headwinds</w:t>
            </w:r>
          </w:p>
          <w:p w:rsidR="00B41F4F" w:rsidRDefault="00B41F4F" w:rsidP="00B41F4F">
            <w:pPr>
              <w:rPr>
                <w:i/>
                <w:iCs/>
              </w:rPr>
            </w:pPr>
          </w:p>
          <w:p w:rsidR="00B41F4F" w:rsidRDefault="00B41F4F" w:rsidP="00B41F4F">
            <w:pPr>
              <w:rPr>
                <w:i/>
                <w:iCs/>
              </w:rPr>
            </w:pPr>
            <w:r>
              <w:rPr>
                <w:i/>
                <w:iCs/>
              </w:rPr>
              <w:t>NOTES:</w:t>
            </w:r>
          </w:p>
          <w:p w:rsidR="00B41F4F" w:rsidRPr="00B41F4F" w:rsidRDefault="00B41F4F" w:rsidP="00B41F4F">
            <w:pPr>
              <w:rPr>
                <w:i/>
                <w:iCs/>
              </w:rPr>
            </w:pPr>
            <w:r>
              <w:rPr>
                <w:i/>
                <w:iCs/>
              </w:rPr>
              <w:t>Tailwinds: Moderate Secular like FMCG</w:t>
            </w:r>
          </w:p>
        </w:tc>
        <w:tc>
          <w:tcPr>
            <w:tcW w:w="2442" w:type="pct"/>
            <w:gridSpan w:val="3"/>
          </w:tcPr>
          <w:p w:rsidR="00B41F4F" w:rsidRPr="00B41F4F" w:rsidRDefault="00B41F4F">
            <w:pPr>
              <w:rPr>
                <w:highlight w:val="yellow"/>
              </w:rPr>
            </w:pPr>
            <w:r w:rsidRPr="00B41F4F">
              <w:rPr>
                <w:highlight w:val="yellow"/>
              </w:rPr>
              <w:t>Undervaluation</w:t>
            </w:r>
          </w:p>
          <w:p w:rsidR="00B41F4F" w:rsidRDefault="00B41F4F">
            <w:r w:rsidRPr="00B41F4F">
              <w:rPr>
                <w:highlight w:val="yello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B41F4F">
              <w:rPr>
                <w:highlight w:val="yellow"/>
              </w:rPr>
              <w:instrText xml:space="preserve"> FORMCHECKBOX </w:instrText>
            </w:r>
            <w:r w:rsidR="00E400EE">
              <w:rPr>
                <w:highlight w:val="yellow"/>
              </w:rPr>
            </w:r>
            <w:r w:rsidR="00E400EE">
              <w:rPr>
                <w:highlight w:val="yellow"/>
              </w:rPr>
              <w:fldChar w:fldCharType="separate"/>
            </w:r>
            <w:r w:rsidRPr="00B41F4F">
              <w:rPr>
                <w:highlight w:val="yellow"/>
              </w:rPr>
              <w:fldChar w:fldCharType="end"/>
            </w:r>
            <w:bookmarkEnd w:id="1"/>
            <w:r w:rsidRPr="00B41F4F">
              <w:rPr>
                <w:highlight w:val="yellow"/>
              </w:rPr>
              <w:t xml:space="preserve">Screaming </w:t>
            </w:r>
            <w:r w:rsidRPr="00B41F4F">
              <w:rPr>
                <w:highlight w:val="yello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Pr="00B41F4F">
              <w:rPr>
                <w:highlight w:val="yellow"/>
              </w:rPr>
              <w:instrText xml:space="preserve"> FORMCHECKBOX </w:instrText>
            </w:r>
            <w:r w:rsidR="00E400EE">
              <w:rPr>
                <w:highlight w:val="yellow"/>
              </w:rPr>
            </w:r>
            <w:r w:rsidR="00E400EE">
              <w:rPr>
                <w:highlight w:val="yellow"/>
              </w:rPr>
              <w:fldChar w:fldCharType="separate"/>
            </w:r>
            <w:r w:rsidRPr="00B41F4F">
              <w:rPr>
                <w:highlight w:val="yellow"/>
              </w:rPr>
              <w:fldChar w:fldCharType="end"/>
            </w:r>
            <w:bookmarkEnd w:id="2"/>
            <w:r w:rsidRPr="00B41F4F">
              <w:rPr>
                <w:highlight w:val="yellow"/>
              </w:rPr>
              <w:t xml:space="preserve">High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 w:rsidRPr="00B41F4F">
              <w:rPr>
                <w:highlight w:val="yellow"/>
              </w:rPr>
              <w:t xml:space="preserve"> Fair</w:t>
            </w:r>
          </w:p>
          <w:p w:rsidR="00B41F4F" w:rsidRDefault="00B41F4F">
            <w:pPr>
              <w:rPr>
                <w:i/>
                <w:iCs/>
              </w:rPr>
            </w:pPr>
          </w:p>
          <w:p w:rsidR="00B41F4F" w:rsidRDefault="00B41F4F">
            <w:pPr>
              <w:rPr>
                <w:i/>
                <w:iCs/>
              </w:rPr>
            </w:pPr>
            <w:r>
              <w:rPr>
                <w:i/>
                <w:iCs/>
              </w:rPr>
              <w:t>NOTES: High last 5 Year – 15 P/E (pre-</w:t>
            </w:r>
            <w:proofErr w:type="spellStart"/>
            <w:r>
              <w:rPr>
                <w:i/>
                <w:iCs/>
              </w:rPr>
              <w:t>covid</w:t>
            </w:r>
            <w:proofErr w:type="spellEnd"/>
            <w:r>
              <w:rPr>
                <w:i/>
                <w:iCs/>
              </w:rPr>
              <w:t>), CMP P/E 11</w:t>
            </w:r>
          </w:p>
          <w:p w:rsidR="00B41F4F" w:rsidRPr="003671CF" w:rsidRDefault="00B41F4F" w:rsidP="009F5AD9">
            <w:pPr>
              <w:rPr>
                <w:i/>
                <w:iCs/>
              </w:rPr>
            </w:pPr>
            <w:r>
              <w:rPr>
                <w:i/>
                <w:iCs/>
              </w:rPr>
              <w:t>If I can get more clarity on growth/ big orders can buy at this price and higher</w:t>
            </w:r>
          </w:p>
        </w:tc>
      </w:tr>
      <w:tr w:rsidR="00B41F4F" w:rsidTr="005375C0">
        <w:trPr>
          <w:trHeight w:val="724"/>
        </w:trPr>
        <w:tc>
          <w:tcPr>
            <w:tcW w:w="2558" w:type="pct"/>
            <w:gridSpan w:val="2"/>
            <w:vMerge/>
          </w:tcPr>
          <w:p w:rsidR="00B41F4F" w:rsidRPr="00B41F4F" w:rsidRDefault="00B41F4F">
            <w:pPr>
              <w:rPr>
                <w:highlight w:val="yellow"/>
              </w:rPr>
            </w:pPr>
          </w:p>
        </w:tc>
        <w:tc>
          <w:tcPr>
            <w:tcW w:w="2442" w:type="pct"/>
            <w:gridSpan w:val="3"/>
          </w:tcPr>
          <w:p w:rsidR="00B41F4F" w:rsidRDefault="00B41F4F" w:rsidP="00B41F4F">
            <w:pPr>
              <w:jc w:val="both"/>
            </w:pPr>
            <w:r w:rsidRPr="00B41F4F">
              <w:rPr>
                <w:highlight w:val="yellow"/>
              </w:rPr>
              <w:t xml:space="preserve">Valuation Led by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 w:rsidRPr="00B41F4F">
              <w:rPr>
                <w:highlight w:val="yellow"/>
              </w:rPr>
              <w:t xml:space="preserve"> Earning Trajectory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 w:rsidRPr="00B41F4F">
              <w:rPr>
                <w:highlight w:val="yellow"/>
              </w:rPr>
              <w:t xml:space="preserve"> Value Migration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 w:rsidRPr="00B41F4F">
              <w:rPr>
                <w:highlight w:val="yellow"/>
              </w:rPr>
              <w:t xml:space="preserve"> Re-rating</w:t>
            </w:r>
            <w:r>
              <w:t xml:space="preserve"> </w:t>
            </w:r>
          </w:p>
          <w:p w:rsidR="00B41F4F" w:rsidRDefault="00B41F4F" w:rsidP="00B41F4F">
            <w:pPr>
              <w:rPr>
                <w:i/>
                <w:iCs/>
              </w:rPr>
            </w:pPr>
          </w:p>
          <w:p w:rsidR="00B41F4F" w:rsidRPr="00B41F4F" w:rsidRDefault="00B41F4F" w:rsidP="00B41F4F">
            <w:pPr>
              <w:rPr>
                <w:highlight w:val="yellow"/>
              </w:rPr>
            </w:pPr>
            <w:r>
              <w:rPr>
                <w:i/>
                <w:iCs/>
              </w:rPr>
              <w:t xml:space="preserve">NOTES: </w:t>
            </w:r>
            <w:r w:rsidRPr="003671CF">
              <w:rPr>
                <w:i/>
                <w:iCs/>
              </w:rPr>
              <w:t>B2B – Not a high quality earning &amp; lumpy in nature</w:t>
            </w:r>
          </w:p>
        </w:tc>
      </w:tr>
      <w:tr w:rsidR="009F5AD9" w:rsidTr="005375C0">
        <w:trPr>
          <w:trHeight w:val="1584"/>
        </w:trPr>
        <w:tc>
          <w:tcPr>
            <w:tcW w:w="2558" w:type="pct"/>
            <w:gridSpan w:val="2"/>
            <w:vMerge w:val="restart"/>
          </w:tcPr>
          <w:p w:rsidR="009F5AD9" w:rsidRDefault="009F5AD9" w:rsidP="00B41F4F">
            <w:r w:rsidRPr="009705EA">
              <w:rPr>
                <w:highlight w:val="yellow"/>
              </w:rPr>
              <w:t>Elevator Pitch:</w:t>
            </w:r>
          </w:p>
          <w:p w:rsidR="009F5AD9" w:rsidRDefault="009F5AD9" w:rsidP="00B41F4F">
            <w:pPr>
              <w:pStyle w:val="ListParagraph"/>
              <w:numPr>
                <w:ilvl w:val="0"/>
                <w:numId w:val="1"/>
              </w:numPr>
            </w:pPr>
            <w:r>
              <w:t>For such a small business 100 Cr seems like a differentiated business model</w:t>
            </w:r>
          </w:p>
          <w:p w:rsidR="009F5AD9" w:rsidRDefault="009F5AD9" w:rsidP="00B41F4F">
            <w:pPr>
              <w:pStyle w:val="ListParagraph"/>
              <w:numPr>
                <w:ilvl w:val="1"/>
                <w:numId w:val="1"/>
              </w:numPr>
            </w:pPr>
            <w:r>
              <w:t>Import Substitution</w:t>
            </w:r>
          </w:p>
          <w:p w:rsidR="009F5AD9" w:rsidRDefault="009F5AD9" w:rsidP="00B41F4F">
            <w:pPr>
              <w:pStyle w:val="ListParagraph"/>
              <w:numPr>
                <w:ilvl w:val="1"/>
                <w:numId w:val="1"/>
              </w:numPr>
            </w:pPr>
            <w:r>
              <w:t xml:space="preserve">Prestigious Global Clients like Nestle, </w:t>
            </w:r>
            <w:proofErr w:type="spellStart"/>
            <w:r>
              <w:t>Mondolez</w:t>
            </w:r>
            <w:proofErr w:type="spellEnd"/>
            <w:r>
              <w:t xml:space="preserve">, ITC, Kraft, </w:t>
            </w:r>
            <w:proofErr w:type="spellStart"/>
            <w:r>
              <w:t>Hersheys</w:t>
            </w:r>
            <w:proofErr w:type="spellEnd"/>
          </w:p>
          <w:p w:rsidR="009F5AD9" w:rsidRDefault="009F5AD9" w:rsidP="00B41F4F">
            <w:pPr>
              <w:pStyle w:val="ListParagraph"/>
              <w:numPr>
                <w:ilvl w:val="1"/>
                <w:numId w:val="1"/>
              </w:numPr>
            </w:pPr>
            <w:r>
              <w:t>Exports</w:t>
            </w:r>
          </w:p>
          <w:p w:rsidR="009F5AD9" w:rsidRDefault="009F5AD9" w:rsidP="00B41F4F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Invited by customer for competitive bidding</w:t>
            </w:r>
          </w:p>
          <w:p w:rsidR="009F5AD9" w:rsidRDefault="009F5AD9" w:rsidP="00B41F4F">
            <w:pPr>
              <w:pStyle w:val="ListParagraph"/>
              <w:numPr>
                <w:ilvl w:val="0"/>
                <w:numId w:val="1"/>
              </w:numPr>
            </w:pPr>
            <w:r>
              <w:t>Technocrat promoters</w:t>
            </w:r>
          </w:p>
          <w:p w:rsidR="009F5AD9" w:rsidRDefault="009F5AD9" w:rsidP="00B41F4F">
            <w:pPr>
              <w:pStyle w:val="ListParagraph"/>
              <w:numPr>
                <w:ilvl w:val="0"/>
                <w:numId w:val="1"/>
              </w:numPr>
            </w:pPr>
            <w:r>
              <w:t>Supportive Factors</w:t>
            </w:r>
          </w:p>
          <w:p w:rsidR="009F5AD9" w:rsidRDefault="009F5AD9" w:rsidP="00B41F4F">
            <w:pPr>
              <w:pStyle w:val="ListParagraph"/>
              <w:numPr>
                <w:ilvl w:val="1"/>
                <w:numId w:val="1"/>
              </w:numPr>
            </w:pPr>
            <w:r>
              <w:t>Food industry Not cyclical -&gt; DMF Foods, Balaji, Pratap Snacks</w:t>
            </w:r>
          </w:p>
          <w:p w:rsidR="009F5AD9" w:rsidRDefault="009F5AD9" w:rsidP="00B41F4F">
            <w:pPr>
              <w:pStyle w:val="ListParagraph"/>
              <w:numPr>
                <w:ilvl w:val="1"/>
                <w:numId w:val="1"/>
              </w:numPr>
            </w:pPr>
            <w:r>
              <w:t>Food industry is stable and growing (More Urbanization, More consumption)</w:t>
            </w:r>
          </w:p>
          <w:p w:rsidR="009F5AD9" w:rsidRDefault="009F5AD9" w:rsidP="00B41F4F">
            <w:pPr>
              <w:pStyle w:val="ListParagraph"/>
              <w:numPr>
                <w:ilvl w:val="1"/>
                <w:numId w:val="1"/>
              </w:numPr>
            </w:pPr>
            <w:r>
              <w:t>10-15% growth of customer industry</w:t>
            </w:r>
          </w:p>
          <w:p w:rsidR="009F5AD9" w:rsidRDefault="009F5AD9" w:rsidP="00B41F4F">
            <w:pPr>
              <w:pStyle w:val="ListParagraph"/>
              <w:numPr>
                <w:ilvl w:val="1"/>
                <w:numId w:val="1"/>
              </w:numPr>
            </w:pPr>
            <w:r>
              <w:t>Nestle – New Product introduction, ITC – 10,000 Cr. Capex</w:t>
            </w:r>
          </w:p>
        </w:tc>
        <w:tc>
          <w:tcPr>
            <w:tcW w:w="2442" w:type="pct"/>
            <w:gridSpan w:val="3"/>
          </w:tcPr>
          <w:p w:rsidR="009F5AD9" w:rsidRPr="00B41F4F" w:rsidRDefault="009F5AD9">
            <w:pPr>
              <w:rPr>
                <w:highlight w:val="yellow"/>
              </w:rPr>
            </w:pPr>
            <w:r w:rsidRPr="00B41F4F">
              <w:rPr>
                <w:highlight w:val="yellow"/>
              </w:rPr>
              <w:lastRenderedPageBreak/>
              <w:t>Operating Leverage led by</w:t>
            </w:r>
          </w:p>
          <w:p w:rsidR="009F5AD9" w:rsidRDefault="009F5AD9">
            <w:pPr>
              <w:rPr>
                <w:rFonts w:ascii="windings" w:hAnsi="windings"/>
              </w:rPr>
            </w:pPr>
            <w:r w:rsidRPr="00B41F4F">
              <w:rPr>
                <w:rFonts w:ascii="Wingdings 2" w:hAnsi="Wingdings 2"/>
                <w:highlight w:val="yellow"/>
              </w:rPr>
              <w:t>R</w:t>
            </w:r>
            <w:r w:rsidRPr="00B41F4F">
              <w:rPr>
                <w:highlight w:val="yellow"/>
              </w:rPr>
              <w:t xml:space="preserve"> Gross Margin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 w:rsidRPr="00B41F4F">
              <w:rPr>
                <w:highlight w:val="yellow"/>
              </w:rPr>
              <w:t xml:space="preserve"> Asset Turns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 w:rsidRPr="00B41F4F">
              <w:rPr>
                <w:highlight w:val="yellow"/>
              </w:rPr>
              <w:t xml:space="preserve"> Product Mix </w:t>
            </w:r>
            <w:r w:rsidRPr="00B41F4F">
              <w:rPr>
                <w:rFonts w:ascii="Wingdings 2" w:hAnsi="Wingdings 2"/>
                <w:highlight w:val="yellow"/>
              </w:rPr>
              <w:t xml:space="preserve">Q </w:t>
            </w:r>
            <w:r w:rsidRPr="00B41F4F">
              <w:rPr>
                <w:highlight w:val="yellow"/>
              </w:rPr>
              <w:t>Technology</w:t>
            </w:r>
            <w:r>
              <w:rPr>
                <w:rFonts w:ascii="windings" w:hAnsi="windings"/>
              </w:rPr>
              <w:t xml:space="preserve"> </w:t>
            </w:r>
          </w:p>
          <w:p w:rsidR="009F5AD9" w:rsidRDefault="009F5AD9">
            <w:pPr>
              <w:rPr>
                <w:i/>
                <w:iCs/>
              </w:rPr>
            </w:pPr>
            <w:r w:rsidRPr="00B41F4F">
              <w:rPr>
                <w:i/>
                <w:iCs/>
              </w:rPr>
              <w:t>NOTES</w:t>
            </w:r>
            <w:r>
              <w:rPr>
                <w:i/>
                <w:iCs/>
              </w:rPr>
              <w:t xml:space="preserve">: </w:t>
            </w:r>
          </w:p>
          <w:p w:rsidR="009F5AD9" w:rsidRPr="00B41F4F" w:rsidRDefault="009F5AD9" w:rsidP="00B41F4F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B41F4F">
              <w:rPr>
                <w:i/>
                <w:iCs/>
              </w:rPr>
              <w:t>Employee costs grows at slower pace than sales</w:t>
            </w:r>
          </w:p>
          <w:p w:rsidR="009F5AD9" w:rsidRDefault="009F5AD9" w:rsidP="00B41F4F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B41F4F">
              <w:rPr>
                <w:i/>
                <w:iCs/>
              </w:rPr>
              <w:t>Operating leverage: 3.42 very high</w:t>
            </w:r>
          </w:p>
          <w:p w:rsidR="009F5AD9" w:rsidRDefault="009F5AD9" w:rsidP="00B41F4F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Product mix impact is slight</w:t>
            </w:r>
          </w:p>
          <w:p w:rsidR="009F5AD9" w:rsidRPr="00B41F4F" w:rsidRDefault="009F5AD9" w:rsidP="00B41F4F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Hershey’s 13-15 </w:t>
            </w:r>
            <w:r w:rsidRPr="009705EA">
              <w:rPr>
                <w:i/>
                <w:iCs/>
                <w:highlight w:val="red"/>
              </w:rPr>
              <w:t>CV</w:t>
            </w:r>
            <w:r>
              <w:rPr>
                <w:i/>
                <w:iCs/>
              </w:rPr>
              <w:t xml:space="preserve"> order</w:t>
            </w:r>
          </w:p>
        </w:tc>
      </w:tr>
      <w:tr w:rsidR="009F5AD9" w:rsidTr="005375C0">
        <w:trPr>
          <w:trHeight w:val="2075"/>
        </w:trPr>
        <w:tc>
          <w:tcPr>
            <w:tcW w:w="2558" w:type="pct"/>
            <w:gridSpan w:val="2"/>
            <w:vMerge/>
          </w:tcPr>
          <w:p w:rsidR="009F5AD9" w:rsidRDefault="009F5AD9" w:rsidP="00B41F4F"/>
        </w:tc>
        <w:tc>
          <w:tcPr>
            <w:tcW w:w="2442" w:type="pct"/>
            <w:gridSpan w:val="3"/>
          </w:tcPr>
          <w:p w:rsidR="009F5AD9" w:rsidRDefault="009F5AD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Allocation: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Strategic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2-3x in 2-3 years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10x in 10 years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>
              <w:rPr>
                <w:highlight w:val="yellow"/>
              </w:rPr>
              <w:t xml:space="preserve"> Opportunistic (50-100% pop)</w:t>
            </w:r>
          </w:p>
          <w:p w:rsidR="009F5AD9" w:rsidRDefault="009F5AD9" w:rsidP="009705EA">
            <w:pPr>
              <w:rPr>
                <w:i/>
                <w:iCs/>
              </w:rPr>
            </w:pPr>
            <w:r w:rsidRPr="009705EA">
              <w:rPr>
                <w:i/>
                <w:iCs/>
              </w:rPr>
              <w:t>NOTES:</w:t>
            </w:r>
          </w:p>
          <w:p w:rsidR="009F5AD9" w:rsidRPr="009705EA" w:rsidRDefault="009F5AD9" w:rsidP="009705EA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9705EA">
              <w:t xml:space="preserve">Mgmt. guidance of 200 </w:t>
            </w:r>
            <w:proofErr w:type="spellStart"/>
            <w:r w:rsidRPr="009705EA">
              <w:t>cr</w:t>
            </w:r>
            <w:proofErr w:type="spellEnd"/>
            <w:r w:rsidRPr="009705EA">
              <w:t xml:space="preserve"> sales in 2-3 years</w:t>
            </w:r>
          </w:p>
        </w:tc>
      </w:tr>
      <w:tr w:rsidR="00B134CA" w:rsidTr="00476C5C">
        <w:trPr>
          <w:trHeight w:val="2308"/>
        </w:trPr>
        <w:tc>
          <w:tcPr>
            <w:tcW w:w="1673" w:type="pct"/>
            <w:vMerge w:val="restart"/>
          </w:tcPr>
          <w:tbl>
            <w:tblPr>
              <w:tblStyle w:val="TableGrid"/>
              <w:tblW w:w="4471" w:type="dxa"/>
              <w:shd w:val="clear" w:color="auto" w:fill="FFFF00"/>
              <w:tblLook w:val="04A0" w:firstRow="1" w:lastRow="0" w:firstColumn="1" w:lastColumn="0" w:noHBand="0" w:noVBand="1"/>
            </w:tblPr>
            <w:tblGrid>
              <w:gridCol w:w="2762"/>
              <w:gridCol w:w="455"/>
              <w:gridCol w:w="424"/>
              <w:gridCol w:w="425"/>
              <w:gridCol w:w="405"/>
            </w:tblGrid>
            <w:tr w:rsidR="00B134CA" w:rsidRPr="000B27D1" w:rsidTr="00476C5C">
              <w:tc>
                <w:tcPr>
                  <w:tcW w:w="285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Business Attractiveness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>
                  <w:r>
                    <w:t>CS</w:t>
                  </w:r>
                </w:p>
              </w:tc>
              <w:tc>
                <w:tcPr>
                  <w:tcW w:w="426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H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M</w:t>
                  </w:r>
                </w:p>
              </w:tc>
              <w:tc>
                <w:tcPr>
                  <w:tcW w:w="340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L</w:t>
                  </w:r>
                </w:p>
              </w:tc>
            </w:tr>
            <w:tr w:rsidR="00B134CA" w:rsidRPr="000B27D1" w:rsidTr="00476C5C">
              <w:tc>
                <w:tcPr>
                  <w:tcW w:w="285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Strongly differentiated business model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6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340" w:type="dxa"/>
                  <w:shd w:val="clear" w:color="auto" w:fill="FFFF00"/>
                </w:tcPr>
                <w:p w:rsidR="00B134CA" w:rsidRPr="000B27D1" w:rsidRDefault="00B134CA" w:rsidP="009F5AD9"/>
              </w:tc>
            </w:tr>
            <w:tr w:rsidR="00B134CA" w:rsidRPr="000B27D1" w:rsidTr="00476C5C">
              <w:tc>
                <w:tcPr>
                  <w:tcW w:w="285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Competitive Position getting stronger/weaker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sym w:font="Wingdings" w:char="F0FC"/>
                  </w:r>
                </w:p>
              </w:tc>
              <w:tc>
                <w:tcPr>
                  <w:tcW w:w="426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340" w:type="dxa"/>
                  <w:shd w:val="clear" w:color="auto" w:fill="FFFF00"/>
                </w:tcPr>
                <w:p w:rsidR="00B134CA" w:rsidRPr="000B27D1" w:rsidRDefault="00B134CA" w:rsidP="009F5AD9"/>
              </w:tc>
            </w:tr>
            <w:tr w:rsidR="00B134CA" w:rsidRPr="000B27D1" w:rsidTr="00476C5C">
              <w:tc>
                <w:tcPr>
                  <w:tcW w:w="285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Next level of the business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6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340" w:type="dxa"/>
                  <w:shd w:val="clear" w:color="auto" w:fill="FFFF00"/>
                </w:tcPr>
                <w:p w:rsidR="00B134CA" w:rsidRPr="000B27D1" w:rsidRDefault="00B134CA" w:rsidP="009F5AD9"/>
              </w:tc>
            </w:tr>
            <w:tr w:rsidR="00B134CA" w:rsidRPr="000B27D1" w:rsidTr="00476C5C">
              <w:tc>
                <w:tcPr>
                  <w:tcW w:w="285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Value Migration curve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sym w:font="Wingdings" w:char="F0FC"/>
                  </w:r>
                </w:p>
              </w:tc>
              <w:tc>
                <w:tcPr>
                  <w:tcW w:w="426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340" w:type="dxa"/>
                  <w:shd w:val="clear" w:color="auto" w:fill="FFFF00"/>
                </w:tcPr>
                <w:p w:rsidR="00B134CA" w:rsidRPr="000B27D1" w:rsidRDefault="00B134CA" w:rsidP="009F5AD9"/>
              </w:tc>
            </w:tr>
            <w:tr w:rsidR="00B134CA" w:rsidTr="00476C5C">
              <w:tc>
                <w:tcPr>
                  <w:tcW w:w="285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Quality of Earnings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6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340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sym w:font="Wingdings" w:char="F0FC"/>
                  </w:r>
                </w:p>
              </w:tc>
            </w:tr>
            <w:tr w:rsidR="00A71515" w:rsidTr="00476C5C">
              <w:tc>
                <w:tcPr>
                  <w:tcW w:w="2855" w:type="dxa"/>
                  <w:shd w:val="clear" w:color="auto" w:fill="FFFF00"/>
                </w:tcPr>
                <w:p w:rsidR="00A71515" w:rsidRPr="000B27D1" w:rsidRDefault="00A71515" w:rsidP="009F5AD9">
                  <w:r>
                    <w:t>Control over variables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A71515" w:rsidRPr="000B27D1" w:rsidRDefault="00A71515" w:rsidP="009F5AD9"/>
              </w:tc>
              <w:tc>
                <w:tcPr>
                  <w:tcW w:w="426" w:type="dxa"/>
                  <w:shd w:val="clear" w:color="auto" w:fill="FFFF00"/>
                </w:tcPr>
                <w:p w:rsidR="00A71515" w:rsidRPr="000B27D1" w:rsidRDefault="00A71515" w:rsidP="009F5AD9"/>
              </w:tc>
              <w:tc>
                <w:tcPr>
                  <w:tcW w:w="425" w:type="dxa"/>
                  <w:shd w:val="clear" w:color="auto" w:fill="FFFF00"/>
                </w:tcPr>
                <w:p w:rsidR="00A71515" w:rsidRPr="000B27D1" w:rsidRDefault="00A71515" w:rsidP="009F5AD9"/>
              </w:tc>
              <w:tc>
                <w:tcPr>
                  <w:tcW w:w="340" w:type="dxa"/>
                  <w:shd w:val="clear" w:color="auto" w:fill="FFFF00"/>
                </w:tcPr>
                <w:p w:rsidR="00A71515" w:rsidRPr="000B27D1" w:rsidRDefault="00A71515" w:rsidP="009F5AD9"/>
              </w:tc>
            </w:tr>
          </w:tbl>
          <w:p w:rsidR="00B134CA" w:rsidRDefault="00B134CA" w:rsidP="009F5AD9"/>
          <w:p w:rsidR="00B134CA" w:rsidRDefault="00B134CA" w:rsidP="009F5AD9">
            <w:r>
              <w:t>NOTES:</w:t>
            </w:r>
          </w:p>
          <w:p w:rsidR="00B134CA" w:rsidRDefault="00B134CA" w:rsidP="009F5AD9">
            <w:pPr>
              <w:rPr>
                <w:i/>
                <w:iCs/>
              </w:rPr>
            </w:pPr>
            <w:r w:rsidRPr="000B27D1">
              <w:rPr>
                <w:i/>
                <w:iCs/>
              </w:rPr>
              <w:t>Strongly differentiated business model</w:t>
            </w:r>
          </w:p>
          <w:p w:rsidR="00B134CA" w:rsidRDefault="00B134CA" w:rsidP="009F5AD9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Import Substitution</w:t>
            </w:r>
          </w:p>
          <w:p w:rsidR="00B134CA" w:rsidRDefault="00B134CA" w:rsidP="009F5AD9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Difficult to dislodge</w:t>
            </w:r>
          </w:p>
          <w:p w:rsidR="00B134CA" w:rsidRDefault="00B134CA" w:rsidP="009F5AD9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Reputed clients (talking to other </w:t>
            </w:r>
            <w:proofErr w:type="spellStart"/>
            <w:r>
              <w:rPr>
                <w:i/>
                <w:iCs/>
              </w:rPr>
              <w:t>mkts</w:t>
            </w:r>
            <w:proofErr w:type="spellEnd"/>
            <w:r>
              <w:rPr>
                <w:i/>
                <w:iCs/>
              </w:rPr>
              <w:t>)</w:t>
            </w:r>
          </w:p>
          <w:p w:rsidR="00B134CA" w:rsidRDefault="00B134CA" w:rsidP="009F5AD9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No other players</w:t>
            </w:r>
          </w:p>
          <w:p w:rsidR="00B134CA" w:rsidRDefault="00B134CA" w:rsidP="009F5AD9">
            <w:r w:rsidRPr="000B27D1">
              <w:t>Competitive Position getting stronger/weaker</w:t>
            </w:r>
          </w:p>
          <w:p w:rsidR="00B134CA" w:rsidRDefault="00B134CA" w:rsidP="009F5AD9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>Comp to domestic suppliers</w:t>
            </w:r>
          </w:p>
          <w:p w:rsidR="00B134CA" w:rsidRDefault="00B134CA" w:rsidP="009F5AD9">
            <w:r w:rsidRPr="000B27D1">
              <w:t>Next level of the business</w:t>
            </w:r>
          </w:p>
          <w:p w:rsidR="00B134CA" w:rsidRDefault="00B134CA" w:rsidP="009F5AD9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Default choice for </w:t>
            </w:r>
            <w:r w:rsidRPr="000B27D1">
              <w:rPr>
                <w:i/>
                <w:iCs/>
                <w:highlight w:val="red"/>
              </w:rPr>
              <w:t>STD</w:t>
            </w:r>
            <w:r>
              <w:rPr>
                <w:i/>
                <w:iCs/>
              </w:rPr>
              <w:t xml:space="preserve"> </w:t>
            </w:r>
          </w:p>
          <w:p w:rsidR="00B134CA" w:rsidRDefault="00B134CA" w:rsidP="009F5AD9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>Suppliers to Ford Ind</w:t>
            </w:r>
          </w:p>
          <w:p w:rsidR="00B134CA" w:rsidRDefault="00B134CA" w:rsidP="009F5AD9">
            <w:pPr>
              <w:rPr>
                <w:i/>
                <w:iCs/>
              </w:rPr>
            </w:pPr>
            <w:r>
              <w:rPr>
                <w:i/>
                <w:iCs/>
              </w:rPr>
              <w:t>Quality of Earnings</w:t>
            </w:r>
          </w:p>
          <w:p w:rsidR="00B134CA" w:rsidRDefault="00B134CA" w:rsidP="009F5AD9">
            <w:pPr>
              <w:pStyle w:val="ListParagraph"/>
              <w:numPr>
                <w:ilvl w:val="0"/>
                <w:numId w:val="6"/>
              </w:numPr>
            </w:pPr>
            <w:r w:rsidRPr="000B27D1">
              <w:t xml:space="preserve">Lumpy, No </w:t>
            </w:r>
            <w:r>
              <w:t>bargaining</w:t>
            </w:r>
            <w:r w:rsidRPr="000B27D1">
              <w:t xml:space="preserve"> </w:t>
            </w:r>
            <w:r>
              <w:t>p</w:t>
            </w:r>
            <w:r w:rsidRPr="000B27D1">
              <w:t>ower</w:t>
            </w:r>
          </w:p>
          <w:p w:rsidR="00B134CA" w:rsidRDefault="00B134CA" w:rsidP="009F5AD9">
            <w:pPr>
              <w:rPr>
                <w:highlight w:val="yellow"/>
              </w:rPr>
            </w:pPr>
            <w:r>
              <w:t>GM at 50% not high, and there has been recent spurt in GM, seems incidental (due to steel?) not structural</w:t>
            </w:r>
          </w:p>
        </w:tc>
        <w:tc>
          <w:tcPr>
            <w:tcW w:w="1673" w:type="pct"/>
            <w:gridSpan w:val="2"/>
            <w:vMerge w:val="restart"/>
          </w:tcPr>
          <w:tbl>
            <w:tblPr>
              <w:tblStyle w:val="TableGrid"/>
              <w:tblW w:w="4471" w:type="dxa"/>
              <w:shd w:val="clear" w:color="auto" w:fill="FFFF00"/>
              <w:tblLook w:val="04A0" w:firstRow="1" w:lastRow="0" w:firstColumn="1" w:lastColumn="0" w:noHBand="0" w:noVBand="1"/>
            </w:tblPr>
            <w:tblGrid>
              <w:gridCol w:w="2764"/>
              <w:gridCol w:w="455"/>
              <w:gridCol w:w="422"/>
              <w:gridCol w:w="425"/>
              <w:gridCol w:w="405"/>
            </w:tblGrid>
            <w:tr w:rsidR="00B134CA" w:rsidRPr="000B27D1" w:rsidTr="00476C5C">
              <w:tc>
                <w:tcPr>
                  <w:tcW w:w="2764" w:type="dxa"/>
                  <w:shd w:val="clear" w:color="auto" w:fill="FFFF00"/>
                </w:tcPr>
                <w:p w:rsidR="00B134CA" w:rsidRPr="000B27D1" w:rsidRDefault="00B134CA" w:rsidP="009F5AD9">
                  <w:r>
                    <w:lastRenderedPageBreak/>
                    <w:t>Key Growth Drivers</w:t>
                  </w:r>
                </w:p>
              </w:tc>
              <w:tc>
                <w:tcPr>
                  <w:tcW w:w="455" w:type="dxa"/>
                  <w:shd w:val="clear" w:color="auto" w:fill="FFFF00"/>
                </w:tcPr>
                <w:p w:rsidR="00B134CA" w:rsidRPr="000B27D1" w:rsidRDefault="00B134CA" w:rsidP="009F5AD9">
                  <w:r>
                    <w:t>CS</w:t>
                  </w:r>
                </w:p>
              </w:tc>
              <w:tc>
                <w:tcPr>
                  <w:tcW w:w="422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H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M</w:t>
                  </w:r>
                </w:p>
              </w:tc>
              <w:tc>
                <w:tcPr>
                  <w:tcW w:w="40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L</w:t>
                  </w:r>
                </w:p>
              </w:tc>
            </w:tr>
            <w:tr w:rsidR="00B134CA" w:rsidRPr="000B27D1" w:rsidTr="00476C5C">
              <w:tc>
                <w:tcPr>
                  <w:tcW w:w="2764" w:type="dxa"/>
                  <w:shd w:val="clear" w:color="auto" w:fill="auto"/>
                </w:tcPr>
                <w:p w:rsidR="00B134CA" w:rsidRDefault="00B134CA" w:rsidP="009F5AD9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Big Capex in Food</w:t>
                  </w:r>
                </w:p>
                <w:p w:rsidR="00B134CA" w:rsidRDefault="00B134CA" w:rsidP="009F5AD9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Big Export Order</w:t>
                  </w:r>
                </w:p>
                <w:p w:rsidR="00B134CA" w:rsidRPr="000B27D1" w:rsidRDefault="00B134CA" w:rsidP="009F5AD9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Indian Snack Manufacture order</w:t>
                  </w:r>
                </w:p>
              </w:tc>
              <w:tc>
                <w:tcPr>
                  <w:tcW w:w="455" w:type="dxa"/>
                  <w:shd w:val="clear" w:color="auto" w:fill="FFFF00"/>
                </w:tcPr>
                <w:p w:rsidR="00B134CA" w:rsidRPr="002664E7" w:rsidRDefault="00B134CA" w:rsidP="009F5AD9"/>
              </w:tc>
              <w:tc>
                <w:tcPr>
                  <w:tcW w:w="422" w:type="dxa"/>
                  <w:shd w:val="clear" w:color="auto" w:fill="FFFF00"/>
                </w:tcPr>
                <w:p w:rsidR="00B134CA" w:rsidRDefault="00B134CA" w:rsidP="009F5AD9"/>
                <w:p w:rsidR="00B134CA" w:rsidRDefault="00B134CA" w:rsidP="009F5AD9"/>
                <w:p w:rsidR="00B134CA" w:rsidRPr="002664E7" w:rsidRDefault="00B134CA" w:rsidP="009F5AD9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Default="00B134CA" w:rsidP="009F5AD9">
                  <w:r>
                    <w:sym w:font="Wingdings" w:char="F0FC"/>
                  </w:r>
                </w:p>
                <w:p w:rsidR="00B134CA" w:rsidRDefault="00B134CA" w:rsidP="009F5AD9">
                  <w:r>
                    <w:sym w:font="Wingdings" w:char="F0FC"/>
                  </w:r>
                </w:p>
                <w:p w:rsidR="00B134CA" w:rsidRPr="002664E7" w:rsidRDefault="00B134CA" w:rsidP="009F5AD9"/>
              </w:tc>
              <w:tc>
                <w:tcPr>
                  <w:tcW w:w="405" w:type="dxa"/>
                  <w:shd w:val="clear" w:color="auto" w:fill="FFFF00"/>
                </w:tcPr>
                <w:p w:rsidR="00B134CA" w:rsidRPr="002664E7" w:rsidRDefault="00B134CA" w:rsidP="009F5AD9"/>
              </w:tc>
            </w:tr>
            <w:tr w:rsidR="00B134CA" w:rsidRPr="000B27D1" w:rsidTr="00476C5C">
              <w:tc>
                <w:tcPr>
                  <w:tcW w:w="2764" w:type="dxa"/>
                  <w:shd w:val="clear" w:color="auto" w:fill="FFFF00"/>
                </w:tcPr>
                <w:p w:rsidR="00B134CA" w:rsidRPr="000B27D1" w:rsidRDefault="00B134CA" w:rsidP="009F5AD9">
                  <w:r>
                    <w:t>Key Profitability Drivers</w:t>
                  </w:r>
                </w:p>
              </w:tc>
              <w:tc>
                <w:tcPr>
                  <w:tcW w:w="45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2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05" w:type="dxa"/>
                  <w:shd w:val="clear" w:color="auto" w:fill="FFFF00"/>
                </w:tcPr>
                <w:p w:rsidR="00B134CA" w:rsidRPr="000B27D1" w:rsidRDefault="00B134CA" w:rsidP="009F5AD9"/>
              </w:tc>
            </w:tr>
            <w:tr w:rsidR="00B134CA" w:rsidRPr="000B27D1" w:rsidTr="00476C5C">
              <w:tc>
                <w:tcPr>
                  <w:tcW w:w="2764" w:type="dxa"/>
                  <w:shd w:val="clear" w:color="auto" w:fill="auto"/>
                </w:tcPr>
                <w:p w:rsidR="00B134CA" w:rsidRDefault="00B134CA" w:rsidP="009F5AD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Operating Leverage</w:t>
                  </w:r>
                </w:p>
                <w:p w:rsidR="00B134CA" w:rsidRDefault="00B134CA" w:rsidP="009F5AD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RM cycle</w:t>
                  </w:r>
                </w:p>
                <w:p w:rsidR="00B134CA" w:rsidRDefault="00B134CA" w:rsidP="009F5AD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Employee Driven (design driven </w:t>
                  </w:r>
                  <w:r w:rsidRPr="00E10211">
                    <w:rPr>
                      <w:highlight w:val="red"/>
                    </w:rPr>
                    <w:t>competency</w:t>
                  </w:r>
                  <w:r>
                    <w:t>)</w:t>
                  </w:r>
                </w:p>
              </w:tc>
              <w:tc>
                <w:tcPr>
                  <w:tcW w:w="455" w:type="dxa"/>
                  <w:shd w:val="clear" w:color="auto" w:fill="FFFF00"/>
                </w:tcPr>
                <w:p w:rsidR="00B134CA" w:rsidRDefault="00B134CA" w:rsidP="009F5AD9"/>
                <w:p w:rsidR="00B134CA" w:rsidRDefault="00B134CA" w:rsidP="009F5AD9"/>
                <w:p w:rsidR="00B134CA" w:rsidRPr="000B27D1" w:rsidRDefault="00B134CA" w:rsidP="009F5AD9">
                  <w:r>
                    <w:sym w:font="Wingdings" w:char="F0FC"/>
                  </w:r>
                </w:p>
              </w:tc>
              <w:tc>
                <w:tcPr>
                  <w:tcW w:w="422" w:type="dxa"/>
                  <w:shd w:val="clear" w:color="auto" w:fill="FFFF00"/>
                </w:tcPr>
                <w:p w:rsidR="00B134CA" w:rsidRDefault="00B134CA" w:rsidP="009F5AD9">
                  <w:r>
                    <w:sym w:font="Wingdings" w:char="F0FC"/>
                  </w:r>
                </w:p>
                <w:p w:rsidR="00B134CA" w:rsidRDefault="00B134CA" w:rsidP="009F5AD9"/>
                <w:p w:rsidR="00B134CA" w:rsidRDefault="00B134CA" w:rsidP="009F5AD9"/>
                <w:p w:rsidR="00B134CA" w:rsidRPr="000B27D1" w:rsidRDefault="00B134CA" w:rsidP="009F5AD9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05" w:type="dxa"/>
                  <w:shd w:val="clear" w:color="auto" w:fill="FFFF00"/>
                </w:tcPr>
                <w:p w:rsidR="00B134CA" w:rsidRPr="000B27D1" w:rsidRDefault="00B134CA" w:rsidP="009F5AD9"/>
              </w:tc>
            </w:tr>
            <w:tr w:rsidR="00B134CA" w:rsidRPr="000B27D1" w:rsidTr="00476C5C">
              <w:tc>
                <w:tcPr>
                  <w:tcW w:w="2764" w:type="dxa"/>
                  <w:shd w:val="clear" w:color="auto" w:fill="FFFF00"/>
                </w:tcPr>
                <w:p w:rsidR="00B134CA" w:rsidRPr="000B27D1" w:rsidRDefault="00B134CA" w:rsidP="009F5AD9">
                  <w:r>
                    <w:t>Capital Intensity</w:t>
                  </w:r>
                </w:p>
              </w:tc>
              <w:tc>
                <w:tcPr>
                  <w:tcW w:w="45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2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05" w:type="dxa"/>
                  <w:shd w:val="clear" w:color="auto" w:fill="FFFF00"/>
                </w:tcPr>
                <w:p w:rsidR="00B134CA" w:rsidRPr="000B27D1" w:rsidRDefault="00B134CA" w:rsidP="009F5AD9"/>
              </w:tc>
            </w:tr>
            <w:tr w:rsidR="00B134CA" w:rsidRPr="000B27D1" w:rsidTr="00476C5C">
              <w:tc>
                <w:tcPr>
                  <w:tcW w:w="2764" w:type="dxa"/>
                  <w:shd w:val="clear" w:color="auto" w:fill="auto"/>
                </w:tcPr>
                <w:p w:rsidR="00B134CA" w:rsidRPr="000B27D1" w:rsidRDefault="00B134CA" w:rsidP="009F5AD9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>FA Turnover 6.5 (High)</w:t>
                  </w:r>
                </w:p>
              </w:tc>
              <w:tc>
                <w:tcPr>
                  <w:tcW w:w="45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2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05" w:type="dxa"/>
                  <w:shd w:val="clear" w:color="auto" w:fill="FFFF00"/>
                </w:tcPr>
                <w:p w:rsidR="00B134CA" w:rsidRPr="000B27D1" w:rsidRDefault="00B134CA" w:rsidP="009F5AD9">
                  <w:r>
                    <w:sym w:font="Wingdings" w:char="F0FC"/>
                  </w:r>
                </w:p>
              </w:tc>
            </w:tr>
          </w:tbl>
          <w:p w:rsidR="00B134CA" w:rsidRDefault="00B134CA" w:rsidP="009F5AD9">
            <w:pPr>
              <w:rPr>
                <w:i/>
                <w:iCs/>
              </w:rPr>
            </w:pPr>
            <w:r w:rsidRPr="00E10211">
              <w:rPr>
                <w:i/>
                <w:iCs/>
              </w:rPr>
              <w:t>NOTES:</w:t>
            </w:r>
          </w:p>
          <w:p w:rsidR="00B134CA" w:rsidRDefault="00B134CA">
            <w:pPr>
              <w:rPr>
                <w:highlight w:val="yellow"/>
              </w:rPr>
            </w:pPr>
          </w:p>
        </w:tc>
        <w:tc>
          <w:tcPr>
            <w:tcW w:w="1654" w:type="pct"/>
            <w:gridSpan w:val="2"/>
          </w:tcPr>
          <w:p w:rsidR="00B134CA" w:rsidRDefault="00B134CA" w:rsidP="009F5AD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Overhang: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PSU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Not Understood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Sector Apathy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Regulatory 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Political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Corp. Governance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Succession Planning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>
              <w:rPr>
                <w:rFonts w:ascii="Wingdings 2" w:hAnsi="Wingdings 2"/>
                <w:highlight w:val="yellow"/>
              </w:rPr>
              <w:t xml:space="preserve"> </w:t>
            </w:r>
            <w:r>
              <w:rPr>
                <w:highlight w:val="yellow"/>
              </w:rPr>
              <w:t>High Salaries</w:t>
            </w:r>
          </w:p>
          <w:p w:rsidR="00B134CA" w:rsidRDefault="00B134CA" w:rsidP="009F5AD9">
            <w:r w:rsidRPr="009705EA">
              <w:t>NOTES:</w:t>
            </w:r>
          </w:p>
          <w:p w:rsidR="00B134CA" w:rsidRDefault="00B134CA" w:rsidP="009F5AD9">
            <w:pPr>
              <w:pStyle w:val="ListParagraph"/>
              <w:numPr>
                <w:ilvl w:val="0"/>
                <w:numId w:val="4"/>
              </w:numPr>
            </w:pPr>
            <w:r>
              <w:t>High salaries on small base</w:t>
            </w:r>
          </w:p>
          <w:p w:rsidR="00B134CA" w:rsidRPr="009F5AD9" w:rsidRDefault="00B134CA" w:rsidP="009F5AD9">
            <w:pPr>
              <w:pStyle w:val="ListParagraph"/>
              <w:numPr>
                <w:ilvl w:val="0"/>
                <w:numId w:val="4"/>
              </w:numPr>
            </w:pPr>
            <w:r>
              <w:t xml:space="preserve">Growth </w:t>
            </w:r>
            <w:r w:rsidRPr="009F5AD9">
              <w:rPr>
                <w:highlight w:val="red"/>
              </w:rPr>
              <w:t>XXX</w:t>
            </w:r>
            <w:r>
              <w:t xml:space="preserve"> is not material</w:t>
            </w:r>
          </w:p>
        </w:tc>
      </w:tr>
      <w:tr w:rsidR="00B134CA" w:rsidTr="00476C5C">
        <w:trPr>
          <w:trHeight w:val="1686"/>
        </w:trPr>
        <w:tc>
          <w:tcPr>
            <w:tcW w:w="1673" w:type="pct"/>
            <w:vMerge/>
          </w:tcPr>
          <w:p w:rsidR="00B134CA" w:rsidRPr="000B27D1" w:rsidRDefault="00B134CA" w:rsidP="009F5AD9"/>
        </w:tc>
        <w:tc>
          <w:tcPr>
            <w:tcW w:w="1673" w:type="pct"/>
            <w:gridSpan w:val="2"/>
            <w:vMerge/>
          </w:tcPr>
          <w:p w:rsidR="00B134CA" w:rsidRDefault="00B134CA" w:rsidP="00767792"/>
        </w:tc>
        <w:tc>
          <w:tcPr>
            <w:tcW w:w="1654" w:type="pct"/>
            <w:gridSpan w:val="2"/>
          </w:tcPr>
          <w:p w:rsidR="00B134CA" w:rsidRDefault="00B134CA" w:rsidP="009F5AD9">
            <w:pPr>
              <w:rPr>
                <w:highlight w:val="yellow"/>
              </w:rPr>
            </w:pPr>
            <w:r>
              <w:rPr>
                <w:highlight w:val="yellow"/>
              </w:rPr>
              <w:t>Support</w:t>
            </w:r>
          </w:p>
          <w:p w:rsidR="00B134CA" w:rsidRDefault="00B134CA" w:rsidP="009F5AD9">
            <w:pPr>
              <w:rPr>
                <w:highlight w:val="yellow"/>
              </w:rPr>
            </w:pP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Dividend Yield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>
              <w:rPr>
                <w:highlight w:val="yellow"/>
              </w:rPr>
              <w:t xml:space="preserve"> Low Float</w:t>
            </w:r>
          </w:p>
          <w:p w:rsidR="00B134CA" w:rsidRDefault="00B134CA" w:rsidP="009F5AD9">
            <w:r w:rsidRPr="009F5AD9">
              <w:t>NOTES:</w:t>
            </w:r>
          </w:p>
          <w:p w:rsidR="00B134CA" w:rsidRDefault="00B134CA" w:rsidP="009F5AD9">
            <w:pPr>
              <w:pStyle w:val="ListParagraph"/>
              <w:numPr>
                <w:ilvl w:val="0"/>
                <w:numId w:val="11"/>
              </w:numPr>
            </w:pPr>
            <w:r>
              <w:t>Dividend Yield: 1.65%</w:t>
            </w:r>
          </w:p>
          <w:p w:rsidR="00B134CA" w:rsidRPr="009F5AD9" w:rsidRDefault="00B134CA" w:rsidP="009F5AD9">
            <w:pPr>
              <w:pStyle w:val="ListParagraph"/>
              <w:numPr>
                <w:ilvl w:val="0"/>
                <w:numId w:val="11"/>
              </w:numPr>
            </w:pPr>
            <w:r>
              <w:t>Low Float: 50% Promoter</w:t>
            </w:r>
          </w:p>
          <w:p w:rsidR="00B134CA" w:rsidRDefault="00B134CA" w:rsidP="009F5AD9">
            <w:pPr>
              <w:rPr>
                <w:highlight w:val="yellow"/>
              </w:rPr>
            </w:pPr>
            <w:r w:rsidRPr="00B41F4F">
              <w:rPr>
                <w:highlight w:val="yellow"/>
              </w:rPr>
              <w:t xml:space="preserve">  </w:t>
            </w:r>
          </w:p>
        </w:tc>
      </w:tr>
      <w:tr w:rsidR="00B134CA" w:rsidTr="00476C5C">
        <w:trPr>
          <w:trHeight w:val="1686"/>
        </w:trPr>
        <w:tc>
          <w:tcPr>
            <w:tcW w:w="1673" w:type="pct"/>
            <w:vMerge/>
          </w:tcPr>
          <w:p w:rsidR="00B134CA" w:rsidRPr="000B27D1" w:rsidRDefault="00B134CA" w:rsidP="009F5AD9"/>
        </w:tc>
        <w:tc>
          <w:tcPr>
            <w:tcW w:w="1673" w:type="pct"/>
            <w:gridSpan w:val="2"/>
            <w:vMerge/>
          </w:tcPr>
          <w:p w:rsidR="00B134CA" w:rsidRDefault="00B134CA" w:rsidP="00767792"/>
        </w:tc>
        <w:tc>
          <w:tcPr>
            <w:tcW w:w="1654" w:type="pct"/>
            <w:gridSpan w:val="2"/>
          </w:tcPr>
          <w:p w:rsidR="00B134CA" w:rsidRDefault="00B134CA" w:rsidP="009F5AD9">
            <w:pPr>
              <w:rPr>
                <w:highlight w:val="yellow"/>
              </w:rPr>
            </w:pPr>
            <w:r>
              <w:rPr>
                <w:highlight w:val="yellow"/>
              </w:rPr>
              <w:t>Risk Covered in Multiples</w:t>
            </w:r>
          </w:p>
          <w:p w:rsidR="00B134CA" w:rsidRDefault="00B134CA" w:rsidP="009F5AD9">
            <w:pPr>
              <w:rPr>
                <w:highlight w:val="yellow"/>
              </w:rPr>
            </w:pP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Everything </w:t>
            </w:r>
            <w:r w:rsidRPr="00B41F4F">
              <w:rPr>
                <w:rFonts w:ascii="Wingdings 2" w:hAnsi="Wingdings 2"/>
                <w:highlight w:val="yellow"/>
              </w:rPr>
              <w:t>R</w:t>
            </w:r>
            <w:r>
              <w:rPr>
                <w:highlight w:val="yellow"/>
              </w:rPr>
              <w:t xml:space="preserve"> 20% Downside </w:t>
            </w:r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rPr>
                <w:highlight w:val="yellow"/>
              </w:rPr>
              <w:t xml:space="preserve"> 2-3x upside in 2-3 years</w:t>
            </w:r>
          </w:p>
          <w:p w:rsidR="00B134CA" w:rsidRDefault="00B134CA" w:rsidP="00B134CA">
            <w:pPr>
              <w:rPr>
                <w:i/>
                <w:iCs/>
              </w:rPr>
            </w:pPr>
            <w:r w:rsidRPr="00B134CA">
              <w:rPr>
                <w:i/>
                <w:iCs/>
              </w:rPr>
              <w:t>NOTES</w:t>
            </w:r>
            <w:r>
              <w:rPr>
                <w:i/>
                <w:iCs/>
              </w:rPr>
              <w:t>:</w:t>
            </w:r>
          </w:p>
          <w:p w:rsidR="00B134CA" w:rsidRPr="00B134CA" w:rsidRDefault="00B134CA" w:rsidP="00B134CA">
            <w:pPr>
              <w:pStyle w:val="ListParagraph"/>
              <w:numPr>
                <w:ilvl w:val="0"/>
                <w:numId w:val="18"/>
              </w:numPr>
            </w:pPr>
            <w:r>
              <w:rPr>
                <w:i/>
                <w:iCs/>
              </w:rPr>
              <w:t>15% growth today, not even 20%</w:t>
            </w:r>
          </w:p>
          <w:p w:rsidR="00B134CA" w:rsidRDefault="00B134CA" w:rsidP="00B134CA">
            <w:pPr>
              <w:pStyle w:val="ListParagraph"/>
              <w:numPr>
                <w:ilvl w:val="0"/>
                <w:numId w:val="18"/>
              </w:numPr>
              <w:rPr>
                <w:i/>
                <w:iCs/>
              </w:rPr>
            </w:pPr>
            <w:r w:rsidRPr="00B134CA">
              <w:rPr>
                <w:i/>
                <w:iCs/>
              </w:rPr>
              <w:lastRenderedPageBreak/>
              <w:t>No growth clarity (should grow at 20-25% there is no IF question, but question in when)</w:t>
            </w:r>
          </w:p>
          <w:p w:rsidR="00B134CA" w:rsidRPr="00B134CA" w:rsidRDefault="00B134CA" w:rsidP="00B134CA">
            <w:pPr>
              <w:pStyle w:val="ListParagraph"/>
              <w:numPr>
                <w:ilvl w:val="0"/>
                <w:numId w:val="18"/>
              </w:numPr>
              <w:rPr>
                <w:i/>
                <w:iCs/>
              </w:rPr>
            </w:pPr>
            <w:r>
              <w:rPr>
                <w:i/>
                <w:iCs/>
              </w:rPr>
              <w:t>Picture can change dramatically on big ticket sales</w:t>
            </w:r>
          </w:p>
        </w:tc>
      </w:tr>
      <w:tr w:rsidR="00B134CA" w:rsidTr="00476C5C">
        <w:trPr>
          <w:trHeight w:val="2307"/>
        </w:trPr>
        <w:tc>
          <w:tcPr>
            <w:tcW w:w="1673" w:type="pct"/>
          </w:tcPr>
          <w:p w:rsidR="00B134CA" w:rsidRDefault="00B134CA" w:rsidP="009F5AD9"/>
          <w:tbl>
            <w:tblPr>
              <w:tblStyle w:val="TableGrid"/>
              <w:tblW w:w="4471" w:type="dxa"/>
              <w:shd w:val="clear" w:color="auto" w:fill="FFFF00"/>
              <w:tblLook w:val="04A0" w:firstRow="1" w:lastRow="0" w:firstColumn="1" w:lastColumn="0" w:noHBand="0" w:noVBand="1"/>
            </w:tblPr>
            <w:tblGrid>
              <w:gridCol w:w="2764"/>
              <w:gridCol w:w="455"/>
              <w:gridCol w:w="422"/>
              <w:gridCol w:w="425"/>
              <w:gridCol w:w="405"/>
            </w:tblGrid>
            <w:tr w:rsidR="00B134CA" w:rsidRPr="000B27D1" w:rsidTr="00476C5C">
              <w:tc>
                <w:tcPr>
                  <w:tcW w:w="2764" w:type="dxa"/>
                  <w:shd w:val="clear" w:color="auto" w:fill="FFFF00"/>
                </w:tcPr>
                <w:p w:rsidR="00B134CA" w:rsidRPr="000B27D1" w:rsidRDefault="00B134CA" w:rsidP="009F5AD9">
                  <w:r>
                    <w:t>Growth/Scalability</w:t>
                  </w:r>
                </w:p>
              </w:tc>
              <w:tc>
                <w:tcPr>
                  <w:tcW w:w="455" w:type="dxa"/>
                  <w:shd w:val="clear" w:color="auto" w:fill="FFFF00"/>
                </w:tcPr>
                <w:p w:rsidR="00B134CA" w:rsidRPr="000B27D1" w:rsidRDefault="00B134CA" w:rsidP="009F5AD9">
                  <w:r>
                    <w:t>CS</w:t>
                  </w:r>
                </w:p>
              </w:tc>
              <w:tc>
                <w:tcPr>
                  <w:tcW w:w="422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H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M</w:t>
                  </w:r>
                </w:p>
              </w:tc>
              <w:tc>
                <w:tcPr>
                  <w:tcW w:w="405" w:type="dxa"/>
                  <w:shd w:val="clear" w:color="auto" w:fill="FFFF00"/>
                </w:tcPr>
                <w:p w:rsidR="00B134CA" w:rsidRPr="000B27D1" w:rsidRDefault="00B134CA" w:rsidP="009F5AD9">
                  <w:r w:rsidRPr="000B27D1">
                    <w:t>L</w:t>
                  </w:r>
                </w:p>
              </w:tc>
            </w:tr>
            <w:tr w:rsidR="00B134CA" w:rsidRPr="000B27D1" w:rsidTr="00476C5C">
              <w:tc>
                <w:tcPr>
                  <w:tcW w:w="2764" w:type="dxa"/>
                  <w:shd w:val="clear" w:color="auto" w:fill="FFFF00"/>
                </w:tcPr>
                <w:p w:rsidR="00B134CA" w:rsidRDefault="00B134CA" w:rsidP="009F5AD9">
                  <w:r>
                    <w:t>Linear</w:t>
                  </w:r>
                </w:p>
              </w:tc>
              <w:tc>
                <w:tcPr>
                  <w:tcW w:w="455" w:type="dxa"/>
                  <w:shd w:val="clear" w:color="auto" w:fill="FFFF00"/>
                </w:tcPr>
                <w:p w:rsidR="00B134CA" w:rsidRPr="002664E7" w:rsidRDefault="00B134CA" w:rsidP="009F5AD9"/>
              </w:tc>
              <w:tc>
                <w:tcPr>
                  <w:tcW w:w="422" w:type="dxa"/>
                  <w:shd w:val="clear" w:color="auto" w:fill="FFFF00"/>
                </w:tcPr>
                <w:p w:rsidR="00B134CA" w:rsidRDefault="00B134CA" w:rsidP="009F5AD9"/>
              </w:tc>
              <w:tc>
                <w:tcPr>
                  <w:tcW w:w="425" w:type="dxa"/>
                  <w:shd w:val="clear" w:color="auto" w:fill="FFFF00"/>
                </w:tcPr>
                <w:p w:rsidR="00B134CA" w:rsidRDefault="00B134CA" w:rsidP="009F5AD9"/>
              </w:tc>
              <w:tc>
                <w:tcPr>
                  <w:tcW w:w="405" w:type="dxa"/>
                  <w:shd w:val="clear" w:color="auto" w:fill="FFFF00"/>
                </w:tcPr>
                <w:p w:rsidR="00B134CA" w:rsidRPr="002664E7" w:rsidRDefault="00B134CA" w:rsidP="009F5AD9">
                  <w:r>
                    <w:sym w:font="Wingdings" w:char="F0FC"/>
                  </w:r>
                </w:p>
              </w:tc>
            </w:tr>
            <w:tr w:rsidR="00B134CA" w:rsidRPr="000B27D1" w:rsidTr="00476C5C">
              <w:tc>
                <w:tcPr>
                  <w:tcW w:w="2764" w:type="dxa"/>
                  <w:shd w:val="clear" w:color="auto" w:fill="FFFF00"/>
                </w:tcPr>
                <w:p w:rsidR="00B134CA" w:rsidRPr="000B27D1" w:rsidRDefault="00B134CA" w:rsidP="00767792">
                  <w:r w:rsidRPr="00B41F4F">
                    <w:rPr>
                      <w:rFonts w:ascii="Wingdings 2" w:hAnsi="Wingdings 2"/>
                      <w:highlight w:val="yellow"/>
                    </w:rPr>
                    <w:t>R</w:t>
                  </w:r>
                  <w:r>
                    <w:rPr>
                      <w:rFonts w:ascii="Wingdings 2" w:hAnsi="Wingdings 2"/>
                    </w:rPr>
                    <w:t xml:space="preserve"> </w:t>
                  </w:r>
                  <w:r>
                    <w:t xml:space="preserve">Industry </w:t>
                  </w:r>
                  <w:r w:rsidRPr="00B41F4F">
                    <w:rPr>
                      <w:rFonts w:ascii="Wingdings 2" w:hAnsi="Wingdings 2"/>
                      <w:highlight w:val="yellow"/>
                    </w:rPr>
                    <w:t>R</w:t>
                  </w:r>
                  <w:r>
                    <w:t xml:space="preserve"> Mkt. Share </w:t>
                  </w:r>
                  <w:proofErr w:type="spellStart"/>
                  <w:r w:rsidRPr="00B41F4F">
                    <w:rPr>
                      <w:rFonts w:ascii="Wingdings 2" w:hAnsi="Wingdings 2"/>
                      <w:highlight w:val="yellow"/>
                    </w:rPr>
                    <w:t>Q</w:t>
                  </w:r>
                  <w:r>
                    <w:t>Margin</w:t>
                  </w:r>
                  <w:proofErr w:type="spellEnd"/>
                  <w:r>
                    <w:t xml:space="preserve">  </w:t>
                  </w:r>
                  <w:proofErr w:type="spellStart"/>
                  <w:r w:rsidRPr="00B41F4F">
                    <w:rPr>
                      <w:rFonts w:ascii="Wingdings 2" w:hAnsi="Wingdings 2"/>
                      <w:highlight w:val="yellow"/>
                    </w:rPr>
                    <w:t>Q</w:t>
                  </w:r>
                  <w:r>
                    <w:t>Price</w:t>
                  </w:r>
                  <w:proofErr w:type="spellEnd"/>
                  <w:r>
                    <w:t xml:space="preserve"> Increase</w:t>
                  </w:r>
                </w:p>
              </w:tc>
              <w:tc>
                <w:tcPr>
                  <w:tcW w:w="455" w:type="dxa"/>
                  <w:shd w:val="clear" w:color="auto" w:fill="FFFF00"/>
                </w:tcPr>
                <w:p w:rsidR="00B134CA" w:rsidRPr="002664E7" w:rsidRDefault="00B134CA" w:rsidP="009F5AD9"/>
              </w:tc>
              <w:tc>
                <w:tcPr>
                  <w:tcW w:w="422" w:type="dxa"/>
                  <w:shd w:val="clear" w:color="auto" w:fill="FFFF00"/>
                </w:tcPr>
                <w:p w:rsidR="00B134CA" w:rsidRPr="002664E7" w:rsidRDefault="00B134CA" w:rsidP="009F5AD9"/>
              </w:tc>
              <w:tc>
                <w:tcPr>
                  <w:tcW w:w="425" w:type="dxa"/>
                  <w:shd w:val="clear" w:color="auto" w:fill="FFFF00"/>
                </w:tcPr>
                <w:p w:rsidR="00B134CA" w:rsidRPr="002664E7" w:rsidRDefault="00B134CA" w:rsidP="009F5AD9"/>
              </w:tc>
              <w:tc>
                <w:tcPr>
                  <w:tcW w:w="405" w:type="dxa"/>
                  <w:shd w:val="clear" w:color="auto" w:fill="FFFF00"/>
                </w:tcPr>
                <w:p w:rsidR="00B134CA" w:rsidRPr="002664E7" w:rsidRDefault="00B134CA" w:rsidP="009F5AD9"/>
              </w:tc>
            </w:tr>
            <w:tr w:rsidR="00B134CA" w:rsidRPr="000B27D1" w:rsidTr="00476C5C">
              <w:tc>
                <w:tcPr>
                  <w:tcW w:w="2764" w:type="dxa"/>
                  <w:shd w:val="clear" w:color="auto" w:fill="FFFF00"/>
                </w:tcPr>
                <w:p w:rsidR="00B134CA" w:rsidRPr="000B27D1" w:rsidRDefault="00B134CA" w:rsidP="009F5AD9">
                  <w:r>
                    <w:t>Expansionary</w:t>
                  </w:r>
                </w:p>
              </w:tc>
              <w:tc>
                <w:tcPr>
                  <w:tcW w:w="45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2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05" w:type="dxa"/>
                  <w:shd w:val="clear" w:color="auto" w:fill="FFFF00"/>
                </w:tcPr>
                <w:p w:rsidR="00B134CA" w:rsidRPr="000B27D1" w:rsidRDefault="00B134CA" w:rsidP="009F5AD9">
                  <w:r>
                    <w:sym w:font="Wingdings" w:char="F0FC"/>
                  </w:r>
                </w:p>
              </w:tc>
            </w:tr>
            <w:tr w:rsidR="00B134CA" w:rsidRPr="000B27D1" w:rsidTr="00476C5C">
              <w:tc>
                <w:tcPr>
                  <w:tcW w:w="2764" w:type="dxa"/>
                  <w:shd w:val="clear" w:color="auto" w:fill="FFFF00"/>
                </w:tcPr>
                <w:p w:rsidR="00B134CA" w:rsidRDefault="00B134CA" w:rsidP="009F5AD9">
                  <w:r w:rsidRPr="00B41F4F">
                    <w:rPr>
                      <w:rFonts w:ascii="Wingdings 2" w:hAnsi="Wingdings 2"/>
                      <w:highlight w:val="yellow"/>
                    </w:rPr>
                    <w:t>R</w:t>
                  </w:r>
                  <w:r>
                    <w:rPr>
                      <w:rFonts w:ascii="Wingdings 2" w:hAnsi="Wingdings 2"/>
                    </w:rPr>
                    <w:t xml:space="preserve"> </w:t>
                  </w:r>
                  <w:r>
                    <w:t xml:space="preserve">Value Migration </w:t>
                  </w:r>
                  <w:r w:rsidRPr="00B41F4F">
                    <w:rPr>
                      <w:rFonts w:ascii="Wingdings 2" w:hAnsi="Wingdings 2"/>
                      <w:highlight w:val="yellow"/>
                    </w:rPr>
                    <w:t>R</w:t>
                  </w:r>
                  <w:r>
                    <w:rPr>
                      <w:rFonts w:ascii="Wingdings 2" w:hAnsi="Wingdings 2"/>
                    </w:rPr>
                    <w:t xml:space="preserve"> </w:t>
                  </w:r>
                  <w:r>
                    <w:t xml:space="preserve">New Geography </w:t>
                  </w:r>
                  <w:r w:rsidRPr="00B41F4F">
                    <w:rPr>
                      <w:rFonts w:ascii="Wingdings 2" w:hAnsi="Wingdings 2"/>
                      <w:highlight w:val="yellow"/>
                    </w:rPr>
                    <w:t>Q</w:t>
                  </w:r>
                  <w:r>
                    <w:rPr>
                      <w:rFonts w:ascii="Wingdings 2" w:hAnsi="Wingdings 2"/>
                    </w:rPr>
                    <w:t xml:space="preserve"> </w:t>
                  </w:r>
                  <w:r>
                    <w:t>New Revenue Stream</w:t>
                  </w:r>
                </w:p>
              </w:tc>
              <w:tc>
                <w:tcPr>
                  <w:tcW w:w="45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2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25" w:type="dxa"/>
                  <w:shd w:val="clear" w:color="auto" w:fill="FFFF00"/>
                </w:tcPr>
                <w:p w:rsidR="00B134CA" w:rsidRPr="000B27D1" w:rsidRDefault="00B134CA" w:rsidP="009F5AD9"/>
              </w:tc>
              <w:tc>
                <w:tcPr>
                  <w:tcW w:w="405" w:type="dxa"/>
                  <w:shd w:val="clear" w:color="auto" w:fill="FFFF00"/>
                </w:tcPr>
                <w:p w:rsidR="00B134CA" w:rsidRPr="000B27D1" w:rsidRDefault="00B134CA" w:rsidP="009F5AD9"/>
              </w:tc>
            </w:tr>
          </w:tbl>
          <w:p w:rsidR="00B134CA" w:rsidRDefault="00B134CA" w:rsidP="009F5AD9"/>
          <w:p w:rsidR="00B134CA" w:rsidRDefault="00B134CA" w:rsidP="009F5AD9">
            <w:r>
              <w:t>NOTES:</w:t>
            </w:r>
          </w:p>
          <w:p w:rsidR="00B134CA" w:rsidRPr="000B27D1" w:rsidRDefault="00B134CA" w:rsidP="009F5AD9"/>
        </w:tc>
        <w:tc>
          <w:tcPr>
            <w:tcW w:w="1673" w:type="pct"/>
            <w:gridSpan w:val="2"/>
          </w:tcPr>
          <w:p w:rsidR="00B134CA" w:rsidRDefault="00B134CA" w:rsidP="00767792">
            <w:r>
              <w:t>Business Model Vulnerability / Strengths</w:t>
            </w:r>
          </w:p>
          <w:p w:rsidR="00B134CA" w:rsidRDefault="00B134CA" w:rsidP="00767792">
            <w:pPr>
              <w:pStyle w:val="ListParagraph"/>
              <w:numPr>
                <w:ilvl w:val="0"/>
                <w:numId w:val="13"/>
              </w:numPr>
            </w:pPr>
            <w:r>
              <w:t>Nature of business – people driven, difficult to scale</w:t>
            </w:r>
          </w:p>
          <w:p w:rsidR="00B134CA" w:rsidRDefault="00B134CA" w:rsidP="00767792">
            <w:pPr>
              <w:pStyle w:val="ListParagraph"/>
              <w:numPr>
                <w:ilvl w:val="0"/>
                <w:numId w:val="13"/>
              </w:numPr>
            </w:pPr>
            <w:r>
              <w:t>B2B – No bargaining power</w:t>
            </w:r>
          </w:p>
          <w:p w:rsidR="00B134CA" w:rsidRDefault="00B134CA" w:rsidP="00767792">
            <w:pPr>
              <w:pStyle w:val="ListParagraph"/>
              <w:numPr>
                <w:ilvl w:val="0"/>
                <w:numId w:val="13"/>
              </w:numPr>
            </w:pPr>
            <w:r>
              <w:t>Domestic snack food customers could be higher margin sales</w:t>
            </w:r>
          </w:p>
        </w:tc>
        <w:tc>
          <w:tcPr>
            <w:tcW w:w="1654" w:type="pct"/>
            <w:gridSpan w:val="2"/>
          </w:tcPr>
          <w:p w:rsidR="00B134CA" w:rsidRDefault="00476C5C" w:rsidP="009F5AD9">
            <w:pPr>
              <w:rPr>
                <w:highlight w:val="yellow"/>
              </w:rPr>
            </w:pPr>
            <w:r>
              <w:rPr>
                <w:highlight w:val="yellow"/>
              </w:rPr>
              <w:t>Liquidity Stress Test</w:t>
            </w:r>
          </w:p>
          <w:p w:rsidR="00476C5C" w:rsidRPr="00476C5C" w:rsidRDefault="00476C5C" w:rsidP="009F5AD9">
            <w:pPr>
              <w:rPr>
                <w:highlight w:val="yellow"/>
              </w:rPr>
            </w:pPr>
            <w:r w:rsidRPr="00476C5C">
              <w:rPr>
                <w:highlight w:val="yellow"/>
              </w:rPr>
              <w:t>Can sit tight for 1-2 years, despite</w:t>
            </w:r>
          </w:p>
          <w:p w:rsidR="00476C5C" w:rsidRDefault="00476C5C" w:rsidP="009F5AD9">
            <w:pPr>
              <w:rPr>
                <w:highlight w:val="yellow"/>
              </w:rPr>
            </w:pPr>
            <w:r w:rsidRPr="00B41F4F">
              <w:rPr>
                <w:rFonts w:ascii="Wingdings 2" w:hAnsi="Wingdings 2"/>
                <w:highlight w:val="yellow"/>
              </w:rPr>
              <w:t>R</w:t>
            </w:r>
            <w:r>
              <w:rPr>
                <w:highlight w:val="yellow"/>
              </w:rPr>
              <w:t xml:space="preserve"> Execution Delay</w:t>
            </w:r>
          </w:p>
          <w:p w:rsidR="00476C5C" w:rsidRDefault="00476C5C" w:rsidP="009F5AD9">
            <w:pPr>
              <w:rPr>
                <w:highlight w:val="yellow"/>
              </w:rPr>
            </w:pPr>
            <w:r w:rsidRPr="00B41F4F">
              <w:rPr>
                <w:rFonts w:ascii="Wingdings 2" w:hAnsi="Wingdings 2"/>
                <w:highlight w:val="yellow"/>
              </w:rPr>
              <w:t>R</w:t>
            </w:r>
            <w:r>
              <w:rPr>
                <w:highlight w:val="yellow"/>
              </w:rPr>
              <w:t xml:space="preserve"> Business Temporary Issue</w:t>
            </w:r>
          </w:p>
          <w:p w:rsidR="00476C5C" w:rsidRDefault="00476C5C" w:rsidP="009F5AD9">
            <w:pPr>
              <w:rPr>
                <w:highlight w:val="yellow"/>
              </w:rPr>
            </w:pPr>
          </w:p>
          <w:p w:rsidR="00476C5C" w:rsidRDefault="00476C5C" w:rsidP="009F5AD9">
            <w:pPr>
              <w:rPr>
                <w:i/>
                <w:iCs/>
              </w:rPr>
            </w:pPr>
            <w:r w:rsidRPr="00476C5C">
              <w:rPr>
                <w:i/>
                <w:iCs/>
              </w:rPr>
              <w:t>NOTES:</w:t>
            </w:r>
          </w:p>
          <w:p w:rsidR="00476C5C" w:rsidRDefault="00476C5C" w:rsidP="00476C5C">
            <w:pPr>
              <w:pStyle w:val="ListParagraph"/>
              <w:numPr>
                <w:ilvl w:val="0"/>
                <w:numId w:val="19"/>
              </w:numPr>
              <w:rPr>
                <w:i/>
                <w:iCs/>
              </w:rPr>
            </w:pPr>
            <w:r>
              <w:rPr>
                <w:i/>
                <w:iCs/>
              </w:rPr>
              <w:t>If current run rate of Rs. 25 Cr. Is maintained then can stay for future potential</w:t>
            </w:r>
          </w:p>
          <w:p w:rsidR="00476C5C" w:rsidRPr="00476C5C" w:rsidRDefault="00476C5C" w:rsidP="00476C5C">
            <w:pPr>
              <w:pStyle w:val="ListParagraph"/>
              <w:numPr>
                <w:ilvl w:val="0"/>
                <w:numId w:val="19"/>
              </w:numPr>
              <w:rPr>
                <w:i/>
                <w:iCs/>
              </w:rPr>
            </w:pPr>
            <w:r>
              <w:rPr>
                <w:i/>
                <w:iCs/>
              </w:rPr>
              <w:t>Exit if run rate is below 25 Cr. For two quarters</w:t>
            </w:r>
          </w:p>
        </w:tc>
      </w:tr>
      <w:tr w:rsidR="009F5AD9" w:rsidTr="00476C5C">
        <w:trPr>
          <w:trHeight w:val="1584"/>
        </w:trPr>
        <w:tc>
          <w:tcPr>
            <w:tcW w:w="1673" w:type="pct"/>
          </w:tcPr>
          <w:p w:rsidR="00767792" w:rsidRDefault="00767792" w:rsidP="00767792">
            <w:r>
              <w:t>Management Quality</w:t>
            </w:r>
          </w:p>
          <w:tbl>
            <w:tblPr>
              <w:tblStyle w:val="TableGrid"/>
              <w:tblW w:w="4414" w:type="dxa"/>
              <w:shd w:val="clear" w:color="auto" w:fill="FFFF00"/>
              <w:tblLook w:val="04A0" w:firstRow="1" w:lastRow="0" w:firstColumn="1" w:lastColumn="0" w:noHBand="0" w:noVBand="1"/>
            </w:tblPr>
            <w:tblGrid>
              <w:gridCol w:w="3139"/>
              <w:gridCol w:w="425"/>
              <w:gridCol w:w="425"/>
              <w:gridCol w:w="425"/>
            </w:tblGrid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 w:rsidRPr="000B27D1">
                    <w:t>H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 w:rsidRPr="000B27D1">
                    <w:t>M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 w:rsidRPr="000B27D1">
                    <w:t>L</w:t>
                  </w:r>
                </w:p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r w:rsidRPr="00B41F4F">
                    <w:rPr>
                      <w:rFonts w:ascii="Wingdings 2" w:hAnsi="Wingdings 2"/>
                      <w:highlight w:val="yellow"/>
                    </w:rPr>
                    <w:t>R</w:t>
                  </w:r>
                  <w:r>
                    <w:t xml:space="preserve"> Special DNA of Business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Pr="000B27D1" w:rsidRDefault="00767792" w:rsidP="00767792">
                  <w:pPr>
                    <w:ind w:left="333"/>
                  </w:pPr>
                  <w:r>
                    <w:t>Cost Efficiency Focus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>
                  <w:r>
                    <w:sym w:font="Wingdings" w:char="F0FC"/>
                  </w:r>
                </w:p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Pr="000B27D1" w:rsidRDefault="00767792" w:rsidP="00767792">
                  <w:pPr>
                    <w:ind w:left="333"/>
                  </w:pPr>
                  <w:r>
                    <w:t>Production Efficiency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pPr>
                    <w:ind w:left="333"/>
                  </w:pPr>
                  <w:r>
                    <w:t>Capital Efficiency/Allocation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pPr>
                    <w:ind w:left="333"/>
                  </w:pPr>
                  <w:r>
                    <w:t>Innovation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pPr>
                    <w:ind w:left="333"/>
                  </w:pPr>
                  <w:r>
                    <w:t>New Revenue Stream/Geography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pPr>
                    <w:ind w:left="333"/>
                  </w:pPr>
                  <w:r>
                    <w:lastRenderedPageBreak/>
                    <w:t>Value Chain Migration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pPr>
                    <w:ind w:left="333"/>
                  </w:pPr>
                  <w:r>
                    <w:t>Strategic Thinking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pPr>
                    <w:ind w:left="333"/>
                  </w:pPr>
                  <w:r>
                    <w:t>Ability to manage downturns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</w:tr>
            <w:tr w:rsidR="00A71515" w:rsidRPr="000B27D1" w:rsidTr="00476C5C">
              <w:tc>
                <w:tcPr>
                  <w:tcW w:w="3139" w:type="dxa"/>
                  <w:shd w:val="clear" w:color="auto" w:fill="FFFF00"/>
                </w:tcPr>
                <w:p w:rsidR="00A71515" w:rsidRDefault="00A71515" w:rsidP="00767792">
                  <w:pPr>
                    <w:ind w:left="333"/>
                  </w:pPr>
                  <w:r>
                    <w:t>Walking the Talk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A71515" w:rsidRPr="000B27D1" w:rsidRDefault="00A71515" w:rsidP="00767792"/>
              </w:tc>
              <w:tc>
                <w:tcPr>
                  <w:tcW w:w="425" w:type="dxa"/>
                  <w:shd w:val="clear" w:color="auto" w:fill="FFFF00"/>
                </w:tcPr>
                <w:p w:rsidR="00A71515" w:rsidRDefault="00A71515" w:rsidP="00767792"/>
              </w:tc>
              <w:tc>
                <w:tcPr>
                  <w:tcW w:w="425" w:type="dxa"/>
                  <w:shd w:val="clear" w:color="auto" w:fill="FFFF00"/>
                </w:tcPr>
                <w:p w:rsidR="00A71515" w:rsidRPr="000B27D1" w:rsidRDefault="00A71515" w:rsidP="00767792"/>
              </w:tc>
            </w:tr>
          </w:tbl>
          <w:p w:rsidR="00767792" w:rsidRDefault="00767792" w:rsidP="00767792"/>
          <w:p w:rsidR="00767792" w:rsidRPr="00362905" w:rsidRDefault="00767792" w:rsidP="00767792">
            <w:pPr>
              <w:rPr>
                <w:i/>
                <w:iCs/>
              </w:rPr>
            </w:pPr>
            <w:r w:rsidRPr="00362905">
              <w:rPr>
                <w:i/>
                <w:iCs/>
              </w:rPr>
              <w:t>NOTES:</w:t>
            </w:r>
          </w:p>
          <w:p w:rsidR="00767792" w:rsidRDefault="00767792" w:rsidP="00767792">
            <w:pPr>
              <w:pStyle w:val="ListParagraph"/>
              <w:numPr>
                <w:ilvl w:val="0"/>
                <w:numId w:val="10"/>
              </w:numPr>
            </w:pPr>
            <w:r>
              <w:t>Good at import substitution</w:t>
            </w:r>
          </w:p>
          <w:p w:rsidR="00767792" w:rsidRDefault="00767792" w:rsidP="00767792">
            <w:pPr>
              <w:pStyle w:val="ListParagraph"/>
              <w:numPr>
                <w:ilvl w:val="0"/>
                <w:numId w:val="10"/>
              </w:numPr>
            </w:pPr>
            <w:r>
              <w:t>Customer asks them to do custom design</w:t>
            </w:r>
          </w:p>
          <w:p w:rsidR="00767792" w:rsidRDefault="00767792" w:rsidP="00767792">
            <w:pPr>
              <w:pStyle w:val="ListParagraph"/>
              <w:numPr>
                <w:ilvl w:val="0"/>
                <w:numId w:val="10"/>
              </w:numPr>
            </w:pPr>
            <w:r>
              <w:t>Core Technology guys</w:t>
            </w:r>
          </w:p>
          <w:p w:rsidR="00767792" w:rsidRDefault="00767792" w:rsidP="00767792">
            <w:pPr>
              <w:pStyle w:val="ListParagraph"/>
              <w:numPr>
                <w:ilvl w:val="0"/>
                <w:numId w:val="10"/>
              </w:numPr>
            </w:pPr>
            <w:r>
              <w:t>Have met every demand/opportunity</w:t>
            </w:r>
          </w:p>
          <w:p w:rsidR="00767792" w:rsidRDefault="00767792" w:rsidP="00767792">
            <w:pPr>
              <w:pStyle w:val="ListParagraph"/>
              <w:numPr>
                <w:ilvl w:val="0"/>
                <w:numId w:val="10"/>
              </w:numPr>
            </w:pPr>
            <w:r>
              <w:t>Track record for Nestle hasn’t been good fiasco (20/4/15)</w:t>
            </w:r>
          </w:p>
          <w:p w:rsidR="009F5AD9" w:rsidRPr="00767792" w:rsidRDefault="00767792" w:rsidP="00767792">
            <w:pPr>
              <w:pStyle w:val="ListParagraph"/>
              <w:numPr>
                <w:ilvl w:val="0"/>
                <w:numId w:val="10"/>
              </w:numPr>
            </w:pPr>
            <w:r>
              <w:t xml:space="preserve">FA: 6.5x TA 1.3x 22 </w:t>
            </w:r>
            <w:proofErr w:type="spellStart"/>
            <w:r>
              <w:t>cr</w:t>
            </w:r>
            <w:proofErr w:type="spellEnd"/>
            <w:r>
              <w:t xml:space="preserve"> investment</w:t>
            </w:r>
          </w:p>
        </w:tc>
        <w:tc>
          <w:tcPr>
            <w:tcW w:w="1676" w:type="pct"/>
            <w:gridSpan w:val="3"/>
          </w:tcPr>
          <w:tbl>
            <w:tblPr>
              <w:tblStyle w:val="TableGrid"/>
              <w:tblW w:w="4414" w:type="dxa"/>
              <w:shd w:val="clear" w:color="auto" w:fill="FFFF00"/>
              <w:tblLook w:val="04A0" w:firstRow="1" w:lastRow="0" w:firstColumn="1" w:lastColumn="0" w:noHBand="0" w:noVBand="1"/>
            </w:tblPr>
            <w:tblGrid>
              <w:gridCol w:w="3139"/>
              <w:gridCol w:w="425"/>
              <w:gridCol w:w="425"/>
              <w:gridCol w:w="425"/>
            </w:tblGrid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 w:rsidRPr="000B27D1">
                    <w:t>H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 w:rsidRPr="000B27D1">
                    <w:t>M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 w:rsidRPr="000B27D1">
                    <w:t>L</w:t>
                  </w:r>
                </w:p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r>
                    <w:rPr>
                      <w:rFonts w:ascii="Wingdings 2" w:hAnsi="Wingdings 2"/>
                      <w:highlight w:val="yellow"/>
                    </w:rPr>
                    <w:sym w:font="Wingdings" w:char="F06F"/>
                  </w:r>
                  <w:r>
                    <w:t>Execution Skills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Pr="000B27D1" w:rsidRDefault="00767792" w:rsidP="00767792">
                  <w:pPr>
                    <w:ind w:left="333"/>
                  </w:pPr>
                  <w:r>
                    <w:t>Workforce Handling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Pr="000B27D1" w:rsidRDefault="00767792" w:rsidP="00767792">
                  <w:pPr>
                    <w:ind w:left="333"/>
                  </w:pPr>
                  <w:r>
                    <w:t>Customer Trust Win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pPr>
                    <w:ind w:left="333"/>
                  </w:pPr>
                  <w:r>
                    <w:t>Deeper/Broader customer penetration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pPr>
                    <w:ind w:left="333"/>
                  </w:pPr>
                  <w:r>
                    <w:t>Successful Project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r>
                    <w:rPr>
                      <w:rFonts w:ascii="Wingdings 2" w:hAnsi="Wingdings 2"/>
                      <w:highlight w:val="yellow"/>
                    </w:rPr>
                    <w:sym w:font="Wingdings" w:char="F06F"/>
                  </w:r>
                  <w:r>
                    <w:t>Reputation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pPr>
                    <w:ind w:left="333"/>
                  </w:pPr>
                  <w:r>
                    <w:t>Family Business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pPr>
                    <w:ind w:left="333"/>
                  </w:pPr>
                  <w:r>
                    <w:lastRenderedPageBreak/>
                    <w:t>Minority Shareholder Treatment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pPr>
                    <w:ind w:left="333"/>
                  </w:pPr>
                  <w:r>
                    <w:t>Corp. Governance perceived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/>
              </w:tc>
            </w:tr>
          </w:tbl>
          <w:p w:rsidR="00767792" w:rsidRDefault="00767792" w:rsidP="00767792">
            <w:r w:rsidRPr="00767792">
              <w:t>NOTES:</w:t>
            </w:r>
          </w:p>
          <w:p w:rsidR="00767792" w:rsidRDefault="00767792" w:rsidP="00767792">
            <w:pPr>
              <w:pStyle w:val="ListParagraph"/>
              <w:numPr>
                <w:ilvl w:val="0"/>
                <w:numId w:val="15"/>
              </w:numPr>
            </w:pPr>
            <w:r>
              <w:t xml:space="preserve">Multiple wins with global customer is exciting but also lost </w:t>
            </w:r>
            <w:proofErr w:type="spellStart"/>
            <w:r>
              <w:t>Amul</w:t>
            </w:r>
            <w:proofErr w:type="spellEnd"/>
            <w:r>
              <w:t xml:space="preserve"> to EU competitor</w:t>
            </w:r>
          </w:p>
          <w:p w:rsidR="00767792" w:rsidRPr="00767792" w:rsidRDefault="00767792" w:rsidP="00767792">
            <w:pPr>
              <w:pStyle w:val="ListParagraph"/>
              <w:numPr>
                <w:ilvl w:val="0"/>
                <w:numId w:val="15"/>
              </w:numPr>
            </w:pPr>
            <w:r>
              <w:t xml:space="preserve">WHO will again post tough </w:t>
            </w:r>
            <w:r w:rsidRPr="00767792">
              <w:rPr>
                <w:highlight w:val="red"/>
              </w:rPr>
              <w:t>compliance</w:t>
            </w:r>
            <w:r>
              <w:t xml:space="preserve"> for new bids</w:t>
            </w:r>
          </w:p>
        </w:tc>
        <w:tc>
          <w:tcPr>
            <w:tcW w:w="1652" w:type="pct"/>
          </w:tcPr>
          <w:p w:rsidR="00767792" w:rsidRDefault="00767792" w:rsidP="00767792">
            <w:r>
              <w:lastRenderedPageBreak/>
              <w:t>Risk / Mitigation</w:t>
            </w:r>
          </w:p>
          <w:tbl>
            <w:tblPr>
              <w:tblStyle w:val="TableGrid"/>
              <w:tblW w:w="4414" w:type="dxa"/>
              <w:shd w:val="clear" w:color="auto" w:fill="FFFF00"/>
              <w:tblLook w:val="04A0" w:firstRow="1" w:lastRow="0" w:firstColumn="1" w:lastColumn="0" w:noHBand="0" w:noVBand="1"/>
            </w:tblPr>
            <w:tblGrid>
              <w:gridCol w:w="3139"/>
              <w:gridCol w:w="425"/>
              <w:gridCol w:w="425"/>
              <w:gridCol w:w="425"/>
            </w:tblGrid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Pr="000B27D1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 w:rsidRPr="000B27D1">
                    <w:t>H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 w:rsidRPr="000B27D1">
                    <w:t>M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0B27D1" w:rsidRDefault="00767792" w:rsidP="00767792">
                  <w:r w:rsidRPr="000B27D1">
                    <w:t>L</w:t>
                  </w:r>
                </w:p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Pr="000B27D1" w:rsidRDefault="00767792" w:rsidP="00767792">
                  <w:r>
                    <w:t>Supply/demand disruption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r>
                    <w:t>Single point of failure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r>
                    <w:t>Environmental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r>
                    <w:t>Regulatory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r>
                    <w:t>Buyer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r>
                    <w:t>Competition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Default="00767792" w:rsidP="00767792"/>
              </w:tc>
            </w:tr>
            <w:tr w:rsidR="00767792" w:rsidRPr="000B27D1" w:rsidTr="00476C5C">
              <w:tc>
                <w:tcPr>
                  <w:tcW w:w="3139" w:type="dxa"/>
                  <w:shd w:val="clear" w:color="auto" w:fill="FFFF00"/>
                </w:tcPr>
                <w:p w:rsidR="00767792" w:rsidRDefault="00767792" w:rsidP="00767792">
                  <w:r>
                    <w:lastRenderedPageBreak/>
                    <w:t>Sustainability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/>
              </w:tc>
              <w:tc>
                <w:tcPr>
                  <w:tcW w:w="425" w:type="dxa"/>
                  <w:shd w:val="clear" w:color="auto" w:fill="FFFF00"/>
                </w:tcPr>
                <w:p w:rsidR="00767792" w:rsidRPr="002664E7" w:rsidRDefault="00767792" w:rsidP="00767792">
                  <w:r>
                    <w:sym w:font="Wingdings" w:char="F0FC"/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767792" w:rsidRDefault="00767792" w:rsidP="00767792"/>
              </w:tc>
            </w:tr>
          </w:tbl>
          <w:p w:rsidR="00767792" w:rsidRDefault="00767792" w:rsidP="00767792"/>
          <w:p w:rsidR="00767792" w:rsidRPr="00362905" w:rsidRDefault="00767792" w:rsidP="00767792">
            <w:pPr>
              <w:rPr>
                <w:i/>
                <w:iCs/>
              </w:rPr>
            </w:pPr>
            <w:r w:rsidRPr="00362905">
              <w:rPr>
                <w:i/>
                <w:iCs/>
              </w:rPr>
              <w:t>NOTES:</w:t>
            </w:r>
          </w:p>
          <w:p w:rsidR="00767792" w:rsidRDefault="00767792" w:rsidP="00767792">
            <w:pPr>
              <w:pStyle w:val="ListParagraph"/>
              <w:numPr>
                <w:ilvl w:val="0"/>
                <w:numId w:val="10"/>
              </w:numPr>
            </w:pPr>
            <w:r>
              <w:t>Able to compete and win</w:t>
            </w:r>
          </w:p>
          <w:p w:rsidR="00B134CA" w:rsidRPr="00B134CA" w:rsidRDefault="00B134CA" w:rsidP="00767792">
            <w:pPr>
              <w:pStyle w:val="ListParagraph"/>
              <w:numPr>
                <w:ilvl w:val="0"/>
                <w:numId w:val="10"/>
              </w:numPr>
              <w:rPr>
                <w:highlight w:val="red"/>
              </w:rPr>
            </w:pPr>
            <w:r w:rsidRPr="00B134CA">
              <w:rPr>
                <w:highlight w:val="red"/>
              </w:rPr>
              <w:t>Haven’t opened up</w:t>
            </w:r>
          </w:p>
          <w:p w:rsidR="00767792" w:rsidRDefault="00767792" w:rsidP="00767792">
            <w:pPr>
              <w:pStyle w:val="ListParagraph"/>
              <w:numPr>
                <w:ilvl w:val="0"/>
                <w:numId w:val="10"/>
              </w:numPr>
            </w:pPr>
            <w:r>
              <w:t>100 Cr to 200 Cr can happen, sustaining 200 Cr Sales in lumpy based project business will be tough</w:t>
            </w:r>
          </w:p>
          <w:p w:rsidR="00767792" w:rsidRDefault="00767792" w:rsidP="00767792">
            <w:pPr>
              <w:pStyle w:val="ListParagraph"/>
              <w:numPr>
                <w:ilvl w:val="0"/>
                <w:numId w:val="10"/>
              </w:numPr>
            </w:pPr>
            <w:r>
              <w:t>Dependent completely on project sales</w:t>
            </w:r>
          </w:p>
          <w:p w:rsidR="00767792" w:rsidRDefault="00767792" w:rsidP="00767792">
            <w:pPr>
              <w:pStyle w:val="ListParagraph"/>
              <w:numPr>
                <w:ilvl w:val="0"/>
                <w:numId w:val="10"/>
              </w:numPr>
            </w:pPr>
            <w:r>
              <w:t>Service AMC very low</w:t>
            </w:r>
          </w:p>
          <w:p w:rsidR="009F5AD9" w:rsidRPr="00E400EE" w:rsidRDefault="00767792" w:rsidP="00767792">
            <w:pPr>
              <w:pStyle w:val="ListParagraph"/>
              <w:numPr>
                <w:ilvl w:val="0"/>
                <w:numId w:val="10"/>
              </w:numPr>
              <w:rPr>
                <w:highlight w:val="red"/>
              </w:rPr>
            </w:pPr>
            <w:r w:rsidRPr="00767792">
              <w:rPr>
                <w:highlight w:val="red"/>
              </w:rPr>
              <w:t>Individual comp. expert sales</w:t>
            </w:r>
          </w:p>
        </w:tc>
      </w:tr>
      <w:tr w:rsidR="005375C0" w:rsidTr="005375C0">
        <w:trPr>
          <w:trHeight w:val="397"/>
        </w:trPr>
        <w:tc>
          <w:tcPr>
            <w:tcW w:w="5000" w:type="pct"/>
            <w:gridSpan w:val="5"/>
            <w:shd w:val="clear" w:color="auto" w:fill="FFFF00"/>
          </w:tcPr>
          <w:p w:rsidR="005375C0" w:rsidRPr="005375C0" w:rsidRDefault="005375C0" w:rsidP="00767792">
            <w:pPr>
              <w:rPr>
                <w:b/>
                <w:bCs/>
              </w:rPr>
            </w:pPr>
            <w:r w:rsidRPr="005375C0">
              <w:rPr>
                <w:b/>
                <w:bCs/>
              </w:rPr>
              <w:lastRenderedPageBreak/>
              <w:t>Medium Term Visibility</w:t>
            </w:r>
            <w:r>
              <w:rPr>
                <w:b/>
                <w:bCs/>
              </w:rPr>
              <w:t xml:space="preserve"> – NOT HIGH</w:t>
            </w:r>
          </w:p>
        </w:tc>
      </w:tr>
      <w:tr w:rsidR="005375C0" w:rsidTr="005375C0">
        <w:trPr>
          <w:trHeight w:val="1584"/>
        </w:trPr>
        <w:tc>
          <w:tcPr>
            <w:tcW w:w="1673" w:type="pct"/>
            <w:shd w:val="clear" w:color="auto" w:fill="FFFF00"/>
          </w:tcPr>
          <w:p w:rsidR="005375C0" w:rsidRDefault="005375C0" w:rsidP="00767792">
            <w:r>
              <w:t>Earning</w:t>
            </w:r>
          </w:p>
          <w:p w:rsidR="005375C0" w:rsidRDefault="005375C0" w:rsidP="00767792"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t xml:space="preserve"> Capex Completion</w:t>
            </w:r>
          </w:p>
          <w:p w:rsidR="005375C0" w:rsidRDefault="005375C0" w:rsidP="00767792"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t xml:space="preserve"> Order Book/Sales</w:t>
            </w:r>
          </w:p>
          <w:p w:rsidR="00A71515" w:rsidRDefault="00A71515" w:rsidP="00767792">
            <w:r w:rsidRPr="00B41F4F">
              <w:rPr>
                <w:rFonts w:ascii="Wingdings 2" w:hAnsi="Wingdings 2"/>
                <w:highlight w:val="yellow"/>
              </w:rPr>
              <w:t>R</w:t>
            </w:r>
            <w:r>
              <w:t xml:space="preserve"> </w:t>
            </w:r>
            <w:proofErr w:type="spellStart"/>
            <w:r>
              <w:t>Mgmt</w:t>
            </w:r>
            <w:proofErr w:type="spellEnd"/>
            <w:r>
              <w:t xml:space="preserve"> Guidance for 2X from 100Cr to 200 Cr</w:t>
            </w:r>
          </w:p>
        </w:tc>
        <w:tc>
          <w:tcPr>
            <w:tcW w:w="1676" w:type="pct"/>
            <w:gridSpan w:val="3"/>
            <w:shd w:val="clear" w:color="auto" w:fill="FFFF00"/>
          </w:tcPr>
          <w:p w:rsidR="005375C0" w:rsidRDefault="005375C0" w:rsidP="00767792">
            <w:r>
              <w:t>Margins</w:t>
            </w:r>
          </w:p>
          <w:p w:rsidR="005375C0" w:rsidRDefault="005375C0" w:rsidP="00767792"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t xml:space="preserve"> Pricing</w:t>
            </w:r>
          </w:p>
          <w:p w:rsidR="005375C0" w:rsidRDefault="005375C0" w:rsidP="00767792"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t xml:space="preserve"> Raw Material</w:t>
            </w:r>
          </w:p>
          <w:p w:rsidR="00A71515" w:rsidRPr="000B27D1" w:rsidRDefault="00A71515" w:rsidP="00767792">
            <w:r w:rsidRPr="00B41F4F">
              <w:rPr>
                <w:rFonts w:ascii="Wingdings 2" w:hAnsi="Wingdings 2"/>
                <w:highlight w:val="yellow"/>
              </w:rPr>
              <w:t>R</w:t>
            </w:r>
            <w:r>
              <w:t xml:space="preserve"> Employee Cost lower than sales</w:t>
            </w:r>
          </w:p>
        </w:tc>
        <w:tc>
          <w:tcPr>
            <w:tcW w:w="1652" w:type="pct"/>
            <w:shd w:val="clear" w:color="auto" w:fill="FFFF00"/>
          </w:tcPr>
          <w:p w:rsidR="005375C0" w:rsidRDefault="005375C0" w:rsidP="00767792">
            <w:r>
              <w:t>Efficiency</w:t>
            </w:r>
          </w:p>
          <w:p w:rsidR="005375C0" w:rsidRDefault="005375C0" w:rsidP="00767792">
            <w:r w:rsidRPr="00B41F4F">
              <w:rPr>
                <w:rFonts w:ascii="Wingdings 2" w:hAnsi="Wingdings 2"/>
                <w:highlight w:val="yellow"/>
              </w:rPr>
              <w:t>R</w:t>
            </w:r>
            <w:r>
              <w:t xml:space="preserve"> Asset Turns</w:t>
            </w:r>
          </w:p>
          <w:p w:rsidR="005375C0" w:rsidRDefault="005375C0" w:rsidP="00767792">
            <w:r w:rsidRPr="00B41F4F">
              <w:rPr>
                <w:rFonts w:ascii="Wingdings 2" w:hAnsi="Wingdings 2"/>
                <w:highlight w:val="yellow"/>
              </w:rPr>
              <w:t>Q</w:t>
            </w:r>
            <w:r>
              <w:t xml:space="preserve"> Capital Turns</w:t>
            </w:r>
          </w:p>
        </w:tc>
      </w:tr>
      <w:tr w:rsidR="005375C0" w:rsidTr="005375C0">
        <w:trPr>
          <w:trHeight w:val="1584"/>
        </w:trPr>
        <w:tc>
          <w:tcPr>
            <w:tcW w:w="1673" w:type="pct"/>
            <w:shd w:val="clear" w:color="auto" w:fill="auto"/>
          </w:tcPr>
          <w:p w:rsidR="005375C0" w:rsidRPr="00A71515" w:rsidRDefault="005375C0" w:rsidP="00767792">
            <w:pPr>
              <w:rPr>
                <w:i/>
                <w:iCs/>
              </w:rPr>
            </w:pPr>
            <w:r w:rsidRPr="00A71515">
              <w:rPr>
                <w:i/>
                <w:iCs/>
              </w:rPr>
              <w:t>NOTES:</w:t>
            </w:r>
          </w:p>
          <w:p w:rsidR="005375C0" w:rsidRPr="00A71515" w:rsidRDefault="00A71515" w:rsidP="00A71515">
            <w:pPr>
              <w:pStyle w:val="ListParagraph"/>
              <w:numPr>
                <w:ilvl w:val="0"/>
                <w:numId w:val="22"/>
              </w:numPr>
              <w:rPr>
                <w:i/>
                <w:iCs/>
              </w:rPr>
            </w:pPr>
            <w:r w:rsidRPr="00A71515">
              <w:rPr>
                <w:i/>
                <w:iCs/>
              </w:rPr>
              <w:t>Baked by consumer industry and therefore secular growth</w:t>
            </w:r>
          </w:p>
        </w:tc>
        <w:tc>
          <w:tcPr>
            <w:tcW w:w="1676" w:type="pct"/>
            <w:gridSpan w:val="3"/>
            <w:shd w:val="clear" w:color="auto" w:fill="auto"/>
          </w:tcPr>
          <w:p w:rsidR="005375C0" w:rsidRPr="00A71515" w:rsidRDefault="00A71515" w:rsidP="00767792">
            <w:pPr>
              <w:rPr>
                <w:i/>
                <w:iCs/>
              </w:rPr>
            </w:pPr>
            <w:r w:rsidRPr="00A71515">
              <w:rPr>
                <w:i/>
                <w:iCs/>
              </w:rPr>
              <w:t>NOTES:</w:t>
            </w:r>
          </w:p>
          <w:p w:rsidR="00A71515" w:rsidRPr="00A71515" w:rsidRDefault="00A71515" w:rsidP="00A71515">
            <w:pPr>
              <w:pStyle w:val="ListParagraph"/>
              <w:numPr>
                <w:ilvl w:val="0"/>
                <w:numId w:val="20"/>
              </w:numPr>
              <w:rPr>
                <w:i/>
                <w:iCs/>
              </w:rPr>
            </w:pPr>
            <w:r w:rsidRPr="00A71515">
              <w:rPr>
                <w:i/>
                <w:iCs/>
              </w:rPr>
              <w:t>Margin expansion not expected in general</w:t>
            </w:r>
          </w:p>
          <w:p w:rsidR="00A71515" w:rsidRPr="00A71515" w:rsidRDefault="00A71515" w:rsidP="00A71515">
            <w:pPr>
              <w:pStyle w:val="ListParagraph"/>
              <w:numPr>
                <w:ilvl w:val="0"/>
                <w:numId w:val="20"/>
              </w:numPr>
              <w:rPr>
                <w:i/>
                <w:iCs/>
              </w:rPr>
            </w:pPr>
            <w:r w:rsidRPr="00A71515">
              <w:rPr>
                <w:i/>
                <w:iCs/>
              </w:rPr>
              <w:t>Bargaining power of customer is high</w:t>
            </w:r>
          </w:p>
        </w:tc>
        <w:tc>
          <w:tcPr>
            <w:tcW w:w="1652" w:type="pct"/>
            <w:shd w:val="clear" w:color="auto" w:fill="auto"/>
          </w:tcPr>
          <w:p w:rsidR="005375C0" w:rsidRPr="00A71515" w:rsidRDefault="005375C0" w:rsidP="00767792">
            <w:pPr>
              <w:rPr>
                <w:i/>
                <w:iCs/>
              </w:rPr>
            </w:pPr>
            <w:r w:rsidRPr="00A71515">
              <w:rPr>
                <w:i/>
                <w:iCs/>
              </w:rPr>
              <w:t>NOTES:</w:t>
            </w:r>
          </w:p>
          <w:p w:rsidR="005375C0" w:rsidRPr="00A71515" w:rsidRDefault="005375C0" w:rsidP="00A71515">
            <w:pPr>
              <w:pStyle w:val="ListParagraph"/>
              <w:numPr>
                <w:ilvl w:val="0"/>
                <w:numId w:val="21"/>
              </w:numPr>
              <w:rPr>
                <w:i/>
                <w:iCs/>
              </w:rPr>
            </w:pPr>
            <w:r w:rsidRPr="00A71515">
              <w:rPr>
                <w:i/>
                <w:iCs/>
              </w:rPr>
              <w:t>Asset Turns High</w:t>
            </w:r>
          </w:p>
        </w:tc>
      </w:tr>
    </w:tbl>
    <w:p w:rsidR="00476C5C" w:rsidRDefault="00476C5C"/>
    <w:p w:rsidR="005375C0" w:rsidRDefault="005375C0"/>
    <w:p w:rsidR="005375C0" w:rsidRDefault="005375C0">
      <w:pPr>
        <w:rPr>
          <w:b/>
          <w:bCs/>
        </w:rPr>
      </w:pPr>
      <w:r>
        <w:rPr>
          <w:b/>
          <w:bCs/>
        </w:rPr>
        <w:br w:type="page"/>
      </w:r>
    </w:p>
    <w:p w:rsidR="00476C5C" w:rsidRDefault="005375C0">
      <w:pPr>
        <w:rPr>
          <w:b/>
          <w:bCs/>
        </w:rPr>
      </w:pPr>
      <w:r w:rsidRPr="005375C0">
        <w:rPr>
          <w:b/>
          <w:bCs/>
        </w:rPr>
        <w:lastRenderedPageBreak/>
        <w:t>Financial Ratios:</w:t>
      </w:r>
    </w:p>
    <w:p w:rsidR="005375C0" w:rsidRPr="005375C0" w:rsidRDefault="005375C0">
      <w:pPr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2"/>
        <w:gridCol w:w="1052"/>
        <w:gridCol w:w="1113"/>
        <w:gridCol w:w="1055"/>
        <w:gridCol w:w="1021"/>
        <w:gridCol w:w="1113"/>
        <w:gridCol w:w="781"/>
        <w:gridCol w:w="770"/>
        <w:gridCol w:w="893"/>
        <w:gridCol w:w="1362"/>
        <w:gridCol w:w="815"/>
        <w:gridCol w:w="837"/>
        <w:gridCol w:w="1141"/>
        <w:gridCol w:w="1055"/>
      </w:tblGrid>
      <w:tr w:rsidR="005375C0" w:rsidRPr="005375C0" w:rsidTr="005375C0">
        <w:tc>
          <w:tcPr>
            <w:tcW w:w="338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7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0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0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8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9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pct"/>
          </w:tcPr>
          <w:p w:rsidR="005375C0" w:rsidRPr="005375C0" w:rsidRDefault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5C0" w:rsidRPr="005375C0" w:rsidTr="005375C0">
        <w:tc>
          <w:tcPr>
            <w:tcW w:w="33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TTM Sales</w:t>
            </w:r>
          </w:p>
        </w:tc>
        <w:tc>
          <w:tcPr>
            <w:tcW w:w="377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TTM Net Profit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TTM EBIT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ROIC</w:t>
            </w:r>
          </w:p>
        </w:tc>
        <w:tc>
          <w:tcPr>
            <w:tcW w:w="366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Invested Cp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EPA/ Sales</w:t>
            </w:r>
          </w:p>
        </w:tc>
        <w:tc>
          <w:tcPr>
            <w:tcW w:w="280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Mkt. Cap</w:t>
            </w:r>
          </w:p>
        </w:tc>
        <w:tc>
          <w:tcPr>
            <w:tcW w:w="276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P/B</w:t>
            </w:r>
          </w:p>
        </w:tc>
        <w:tc>
          <w:tcPr>
            <w:tcW w:w="320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P/S</w:t>
            </w:r>
          </w:p>
        </w:tc>
        <w:tc>
          <w:tcPr>
            <w:tcW w:w="48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P/E</w:t>
            </w:r>
          </w:p>
        </w:tc>
        <w:tc>
          <w:tcPr>
            <w:tcW w:w="292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P/CFO</w:t>
            </w:r>
          </w:p>
        </w:tc>
        <w:tc>
          <w:tcPr>
            <w:tcW w:w="300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Div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Yield</w:t>
            </w:r>
          </w:p>
        </w:tc>
        <w:tc>
          <w:tcPr>
            <w:tcW w:w="409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EV / EBITDA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Earning Yield</w:t>
            </w:r>
          </w:p>
        </w:tc>
      </w:tr>
      <w:tr w:rsidR="005375C0" w:rsidRPr="005375C0" w:rsidTr="005375C0">
        <w:tc>
          <w:tcPr>
            <w:tcW w:w="33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106.34</w:t>
            </w:r>
          </w:p>
        </w:tc>
        <w:tc>
          <w:tcPr>
            <w:tcW w:w="377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12.31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17.66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35%</w:t>
            </w:r>
          </w:p>
        </w:tc>
        <w:tc>
          <w:tcPr>
            <w:tcW w:w="36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38.32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7.85%</w:t>
            </w:r>
          </w:p>
        </w:tc>
        <w:tc>
          <w:tcPr>
            <w:tcW w:w="28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146.2</w:t>
            </w:r>
          </w:p>
        </w:tc>
        <w:tc>
          <w:tcPr>
            <w:tcW w:w="27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2.81</w:t>
            </w:r>
          </w:p>
        </w:tc>
        <w:tc>
          <w:tcPr>
            <w:tcW w:w="32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1.37</w:t>
            </w:r>
          </w:p>
        </w:tc>
        <w:tc>
          <w:tcPr>
            <w:tcW w:w="48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11.88</w:t>
            </w:r>
          </w:p>
        </w:tc>
        <w:tc>
          <w:tcPr>
            <w:tcW w:w="292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1.66%</w:t>
            </w:r>
          </w:p>
        </w:tc>
        <w:tc>
          <w:tcPr>
            <w:tcW w:w="40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9.33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8.42%</w:t>
            </w:r>
          </w:p>
        </w:tc>
      </w:tr>
      <w:tr w:rsidR="005375C0" w:rsidRPr="005375C0" w:rsidTr="005375C0">
        <w:tc>
          <w:tcPr>
            <w:tcW w:w="33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Yr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FA Invest Rate</w:t>
            </w:r>
          </w:p>
        </w:tc>
        <w:tc>
          <w:tcPr>
            <w:tcW w:w="377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Dividend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Payout</w:t>
            </w:r>
            <w:proofErr w:type="spellEnd"/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Yr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Avg.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Sust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. Growth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Retained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Earning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/ TA</w:t>
            </w:r>
          </w:p>
        </w:tc>
        <w:tc>
          <w:tcPr>
            <w:tcW w:w="366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RoE</w:t>
            </w:r>
            <w:proofErr w:type="spellEnd"/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WCap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/ TA</w:t>
            </w:r>
          </w:p>
        </w:tc>
        <w:tc>
          <w:tcPr>
            <w:tcW w:w="280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Total Asset Turn</w:t>
            </w:r>
          </w:p>
        </w:tc>
        <w:tc>
          <w:tcPr>
            <w:tcW w:w="276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Fixed Asset Turn</w:t>
            </w:r>
          </w:p>
        </w:tc>
        <w:tc>
          <w:tcPr>
            <w:tcW w:w="320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Cash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Eqv</w:t>
            </w:r>
            <w:proofErr w:type="spellEnd"/>
          </w:p>
        </w:tc>
        <w:tc>
          <w:tcPr>
            <w:tcW w:w="48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Investments</w:t>
            </w:r>
          </w:p>
        </w:tc>
        <w:tc>
          <w:tcPr>
            <w:tcW w:w="292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Net Profit</w:t>
            </w:r>
          </w:p>
        </w:tc>
        <w:tc>
          <w:tcPr>
            <w:tcW w:w="300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CFO</w:t>
            </w:r>
          </w:p>
        </w:tc>
        <w:tc>
          <w:tcPr>
            <w:tcW w:w="409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FCF/Sales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Op Leverage</w:t>
            </w:r>
          </w:p>
        </w:tc>
      </w:tr>
      <w:tr w:rsidR="005375C0" w:rsidRPr="005375C0" w:rsidTr="005375C0">
        <w:tc>
          <w:tcPr>
            <w:tcW w:w="33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11.35%</w:t>
            </w:r>
          </w:p>
        </w:tc>
        <w:tc>
          <w:tcPr>
            <w:tcW w:w="377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18.67%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7.73%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13%</w:t>
            </w:r>
          </w:p>
        </w:tc>
        <w:tc>
          <w:tcPr>
            <w:tcW w:w="36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26%</w:t>
            </w:r>
          </w:p>
        </w:tc>
        <w:tc>
          <w:tcPr>
            <w:tcW w:w="28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1.31</w:t>
            </w:r>
          </w:p>
        </w:tc>
        <w:tc>
          <w:tcPr>
            <w:tcW w:w="27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6.99</w:t>
            </w:r>
          </w:p>
        </w:tc>
        <w:tc>
          <w:tcPr>
            <w:tcW w:w="32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</w:t>
            </w:r>
          </w:p>
        </w:tc>
        <w:tc>
          <w:tcPr>
            <w:tcW w:w="48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14.9</w:t>
            </w:r>
          </w:p>
        </w:tc>
        <w:tc>
          <w:tcPr>
            <w:tcW w:w="292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12.96</w:t>
            </w:r>
          </w:p>
        </w:tc>
        <w:tc>
          <w:tcPr>
            <w:tcW w:w="30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9.15</w:t>
            </w:r>
          </w:p>
        </w:tc>
        <w:tc>
          <w:tcPr>
            <w:tcW w:w="40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7%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3.42</w:t>
            </w:r>
          </w:p>
        </w:tc>
      </w:tr>
      <w:tr w:rsidR="005375C0" w:rsidRPr="005375C0" w:rsidTr="005375C0">
        <w:tc>
          <w:tcPr>
            <w:tcW w:w="33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Yr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Incr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WCap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Invest Rate</w:t>
            </w:r>
          </w:p>
        </w:tc>
        <w:tc>
          <w:tcPr>
            <w:tcW w:w="377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Industry FA turns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Industry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WCap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/TA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Industry RE/TA</w:t>
            </w:r>
          </w:p>
        </w:tc>
        <w:tc>
          <w:tcPr>
            <w:tcW w:w="366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Industry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RoE</w:t>
            </w:r>
            <w:proofErr w:type="spellEnd"/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Yr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Avg.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WCap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/TA</w:t>
            </w:r>
          </w:p>
        </w:tc>
        <w:tc>
          <w:tcPr>
            <w:tcW w:w="280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Yr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Avg. TA turns</w:t>
            </w:r>
          </w:p>
        </w:tc>
        <w:tc>
          <w:tcPr>
            <w:tcW w:w="276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Yr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Avg. FA turn</w:t>
            </w:r>
          </w:p>
        </w:tc>
        <w:tc>
          <w:tcPr>
            <w:tcW w:w="320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Steady State Value</w:t>
            </w:r>
          </w:p>
        </w:tc>
        <w:tc>
          <w:tcPr>
            <w:tcW w:w="48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Future Earning Value</w:t>
            </w:r>
          </w:p>
        </w:tc>
        <w:tc>
          <w:tcPr>
            <w:tcW w:w="292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SState</w:t>
            </w:r>
            <w:proofErr w:type="spellEnd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Value /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MCap</w:t>
            </w:r>
            <w:proofErr w:type="spellEnd"/>
          </w:p>
        </w:tc>
        <w:tc>
          <w:tcPr>
            <w:tcW w:w="300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Future Value / </w:t>
            </w:r>
            <w:proofErr w:type="spellStart"/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MCap</w:t>
            </w:r>
            <w:proofErr w:type="spellEnd"/>
          </w:p>
        </w:tc>
        <w:tc>
          <w:tcPr>
            <w:tcW w:w="40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5C0" w:rsidRPr="005375C0" w:rsidTr="005375C0">
        <w:tc>
          <w:tcPr>
            <w:tcW w:w="33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13.84%</w:t>
            </w:r>
          </w:p>
        </w:tc>
        <w:tc>
          <w:tcPr>
            <w:tcW w:w="377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28%</w:t>
            </w:r>
          </w:p>
        </w:tc>
        <w:tc>
          <w:tcPr>
            <w:tcW w:w="28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1.02</w:t>
            </w:r>
          </w:p>
        </w:tc>
        <w:tc>
          <w:tcPr>
            <w:tcW w:w="27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4.35</w:t>
            </w:r>
          </w:p>
        </w:tc>
        <w:tc>
          <w:tcPr>
            <w:tcW w:w="32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233</w:t>
            </w:r>
          </w:p>
        </w:tc>
        <w:tc>
          <w:tcPr>
            <w:tcW w:w="48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92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159%</w:t>
            </w:r>
          </w:p>
        </w:tc>
        <w:tc>
          <w:tcPr>
            <w:tcW w:w="30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59%</w:t>
            </w:r>
          </w:p>
        </w:tc>
        <w:tc>
          <w:tcPr>
            <w:tcW w:w="40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5C0" w:rsidRPr="005375C0" w:rsidTr="005375C0">
        <w:tc>
          <w:tcPr>
            <w:tcW w:w="33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7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5C0" w:rsidRPr="005375C0" w:rsidTr="005375C0">
        <w:tc>
          <w:tcPr>
            <w:tcW w:w="33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7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FY 10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FY 11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FY 12</w:t>
            </w:r>
          </w:p>
        </w:tc>
        <w:tc>
          <w:tcPr>
            <w:tcW w:w="366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FY 13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FY 14</w:t>
            </w:r>
          </w:p>
        </w:tc>
        <w:tc>
          <w:tcPr>
            <w:tcW w:w="280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FY 15</w:t>
            </w:r>
          </w:p>
        </w:tc>
        <w:tc>
          <w:tcPr>
            <w:tcW w:w="276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FY 16</w:t>
            </w:r>
          </w:p>
        </w:tc>
        <w:tc>
          <w:tcPr>
            <w:tcW w:w="320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FY 17</w:t>
            </w:r>
          </w:p>
        </w:tc>
        <w:tc>
          <w:tcPr>
            <w:tcW w:w="488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FY 18</w:t>
            </w:r>
          </w:p>
        </w:tc>
        <w:tc>
          <w:tcPr>
            <w:tcW w:w="292" w:type="pct"/>
          </w:tcPr>
          <w:p w:rsidR="005375C0" w:rsidRPr="005375C0" w:rsidRDefault="005375C0" w:rsidP="005375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5C0">
              <w:rPr>
                <w:rFonts w:ascii="Calibri" w:hAnsi="Calibri" w:cs="Calibri"/>
                <w:b/>
                <w:bCs/>
                <w:sz w:val="20"/>
                <w:szCs w:val="20"/>
              </w:rPr>
              <w:t>FY 19</w:t>
            </w:r>
          </w:p>
        </w:tc>
        <w:tc>
          <w:tcPr>
            <w:tcW w:w="30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5C0" w:rsidRPr="005375C0" w:rsidTr="005375C0">
        <w:tc>
          <w:tcPr>
            <w:tcW w:w="33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375C0">
              <w:rPr>
                <w:rFonts w:ascii="Calibri" w:hAnsi="Calibri" w:cs="Calibri"/>
                <w:sz w:val="20"/>
                <w:szCs w:val="20"/>
              </w:rPr>
              <w:t>RoE</w:t>
            </w:r>
            <w:proofErr w:type="spellEnd"/>
          </w:p>
        </w:tc>
        <w:tc>
          <w:tcPr>
            <w:tcW w:w="377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4%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13%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14%</w:t>
            </w:r>
          </w:p>
        </w:tc>
        <w:tc>
          <w:tcPr>
            <w:tcW w:w="36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14%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10%</w:t>
            </w:r>
          </w:p>
        </w:tc>
        <w:tc>
          <w:tcPr>
            <w:tcW w:w="28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-29%</w:t>
            </w:r>
          </w:p>
        </w:tc>
        <w:tc>
          <w:tcPr>
            <w:tcW w:w="27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16%</w:t>
            </w:r>
          </w:p>
        </w:tc>
        <w:tc>
          <w:tcPr>
            <w:tcW w:w="32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19%</w:t>
            </w:r>
          </w:p>
        </w:tc>
        <w:tc>
          <w:tcPr>
            <w:tcW w:w="48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14%</w:t>
            </w:r>
          </w:p>
        </w:tc>
        <w:tc>
          <w:tcPr>
            <w:tcW w:w="292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30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5C0" w:rsidRPr="005375C0" w:rsidTr="005375C0">
        <w:tc>
          <w:tcPr>
            <w:tcW w:w="33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CC Cycle</w:t>
            </w:r>
          </w:p>
        </w:tc>
        <w:tc>
          <w:tcPr>
            <w:tcW w:w="377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162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36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-69</w:t>
            </w:r>
          </w:p>
        </w:tc>
        <w:tc>
          <w:tcPr>
            <w:tcW w:w="28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-65</w:t>
            </w:r>
          </w:p>
        </w:tc>
        <w:tc>
          <w:tcPr>
            <w:tcW w:w="27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32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48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92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-11</w:t>
            </w:r>
          </w:p>
        </w:tc>
        <w:tc>
          <w:tcPr>
            <w:tcW w:w="30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5C0" w:rsidRPr="005375C0" w:rsidTr="005375C0">
        <w:tc>
          <w:tcPr>
            <w:tcW w:w="33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Gr Margin</w:t>
            </w:r>
          </w:p>
        </w:tc>
        <w:tc>
          <w:tcPr>
            <w:tcW w:w="377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32%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37%</w:t>
            </w:r>
          </w:p>
        </w:tc>
        <w:tc>
          <w:tcPr>
            <w:tcW w:w="36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49%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51%</w:t>
            </w:r>
          </w:p>
        </w:tc>
        <w:tc>
          <w:tcPr>
            <w:tcW w:w="28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32%</w:t>
            </w:r>
          </w:p>
        </w:tc>
        <w:tc>
          <w:tcPr>
            <w:tcW w:w="27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57%</w:t>
            </w:r>
          </w:p>
        </w:tc>
        <w:tc>
          <w:tcPr>
            <w:tcW w:w="32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56%</w:t>
            </w:r>
          </w:p>
        </w:tc>
        <w:tc>
          <w:tcPr>
            <w:tcW w:w="48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47%</w:t>
            </w:r>
          </w:p>
        </w:tc>
        <w:tc>
          <w:tcPr>
            <w:tcW w:w="292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0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75C0" w:rsidRPr="005375C0" w:rsidTr="005375C0">
        <w:tc>
          <w:tcPr>
            <w:tcW w:w="33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Eq. Dilution</w:t>
            </w:r>
          </w:p>
        </w:tc>
        <w:tc>
          <w:tcPr>
            <w:tcW w:w="377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36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39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.615</w:t>
            </w:r>
          </w:p>
        </w:tc>
        <w:tc>
          <w:tcPr>
            <w:tcW w:w="276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32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8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92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  <w:r w:rsidRPr="005375C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300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9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pct"/>
          </w:tcPr>
          <w:p w:rsidR="005375C0" w:rsidRPr="005375C0" w:rsidRDefault="005375C0" w:rsidP="00537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91838" w:rsidRDefault="00091838"/>
    <w:p w:rsidR="00A71515" w:rsidRDefault="00A71515">
      <w:pPr>
        <w:rPr>
          <w:i/>
          <w:iCs/>
        </w:rPr>
      </w:pPr>
      <w:r>
        <w:rPr>
          <w:i/>
          <w:iCs/>
        </w:rPr>
        <w:t>NOTES:</w:t>
      </w:r>
    </w:p>
    <w:p w:rsidR="00A71515" w:rsidRPr="00A71515" w:rsidRDefault="00A71515" w:rsidP="00A71515">
      <w:pPr>
        <w:pStyle w:val="ListParagraph"/>
        <w:numPr>
          <w:ilvl w:val="0"/>
          <w:numId w:val="21"/>
        </w:numPr>
        <w:rPr>
          <w:i/>
          <w:iCs/>
        </w:rPr>
      </w:pPr>
      <w:r w:rsidRPr="00A71515">
        <w:rPr>
          <w:b/>
          <w:bCs/>
          <w:i/>
          <w:iCs/>
        </w:rPr>
        <w:t xml:space="preserve">10 </w:t>
      </w:r>
      <w:proofErr w:type="spellStart"/>
      <w:r w:rsidRPr="00A71515">
        <w:rPr>
          <w:b/>
          <w:bCs/>
          <w:i/>
          <w:iCs/>
        </w:rPr>
        <w:t>Yr</w:t>
      </w:r>
      <w:proofErr w:type="spellEnd"/>
      <w:r w:rsidRPr="00A71515">
        <w:rPr>
          <w:b/>
          <w:bCs/>
          <w:i/>
          <w:iCs/>
        </w:rPr>
        <w:t xml:space="preserve"> FA Invest Rate and 10 </w:t>
      </w:r>
      <w:proofErr w:type="spellStart"/>
      <w:r w:rsidRPr="00A71515">
        <w:rPr>
          <w:b/>
          <w:bCs/>
          <w:i/>
          <w:iCs/>
        </w:rPr>
        <w:t>Yr</w:t>
      </w:r>
      <w:proofErr w:type="spellEnd"/>
      <w:r w:rsidRPr="00A71515">
        <w:rPr>
          <w:b/>
          <w:bCs/>
          <w:i/>
          <w:iCs/>
        </w:rPr>
        <w:t xml:space="preserve"> </w:t>
      </w:r>
      <w:proofErr w:type="spellStart"/>
      <w:r w:rsidRPr="00A71515">
        <w:rPr>
          <w:b/>
          <w:bCs/>
          <w:i/>
          <w:iCs/>
        </w:rPr>
        <w:t>Incr</w:t>
      </w:r>
      <w:proofErr w:type="spellEnd"/>
      <w:r w:rsidRPr="00A71515">
        <w:rPr>
          <w:b/>
          <w:bCs/>
          <w:i/>
          <w:iCs/>
        </w:rPr>
        <w:t xml:space="preserve"> </w:t>
      </w:r>
      <w:proofErr w:type="spellStart"/>
      <w:r w:rsidRPr="00A71515">
        <w:rPr>
          <w:b/>
          <w:bCs/>
          <w:i/>
          <w:iCs/>
        </w:rPr>
        <w:t>WCap</w:t>
      </w:r>
      <w:proofErr w:type="spellEnd"/>
      <w:r w:rsidRPr="00A71515">
        <w:rPr>
          <w:b/>
          <w:bCs/>
          <w:i/>
          <w:iCs/>
        </w:rPr>
        <w:t xml:space="preserve"> Invest Rate</w:t>
      </w:r>
      <w:r w:rsidRPr="00A71515">
        <w:rPr>
          <w:i/>
          <w:iCs/>
        </w:rPr>
        <w:t xml:space="preserve"> -&gt; Reflect low capital intensity</w:t>
      </w:r>
    </w:p>
    <w:p w:rsidR="00A71515" w:rsidRPr="00A71515" w:rsidRDefault="00A71515" w:rsidP="00A71515">
      <w:pPr>
        <w:pStyle w:val="ListParagraph"/>
        <w:numPr>
          <w:ilvl w:val="0"/>
          <w:numId w:val="21"/>
        </w:numPr>
        <w:rPr>
          <w:i/>
          <w:iCs/>
        </w:rPr>
      </w:pPr>
      <w:r w:rsidRPr="00A71515">
        <w:rPr>
          <w:b/>
          <w:bCs/>
          <w:i/>
          <w:iCs/>
        </w:rPr>
        <w:t xml:space="preserve">Retained </w:t>
      </w:r>
      <w:proofErr w:type="spellStart"/>
      <w:r w:rsidRPr="00A71515">
        <w:rPr>
          <w:b/>
          <w:bCs/>
          <w:i/>
          <w:iCs/>
        </w:rPr>
        <w:t>Earning</w:t>
      </w:r>
      <w:proofErr w:type="spellEnd"/>
      <w:r w:rsidRPr="00A71515">
        <w:rPr>
          <w:b/>
          <w:bCs/>
          <w:i/>
          <w:iCs/>
        </w:rPr>
        <w:t>/ TA</w:t>
      </w:r>
      <w:r w:rsidRPr="00A71515">
        <w:rPr>
          <w:i/>
          <w:iCs/>
        </w:rPr>
        <w:t xml:space="preserve"> -&gt; Low?</w:t>
      </w:r>
    </w:p>
    <w:p w:rsidR="00A71515" w:rsidRDefault="00A71515" w:rsidP="00A71515">
      <w:pPr>
        <w:pStyle w:val="ListParagraph"/>
        <w:numPr>
          <w:ilvl w:val="0"/>
          <w:numId w:val="21"/>
        </w:numPr>
        <w:rPr>
          <w:i/>
          <w:iCs/>
        </w:rPr>
      </w:pPr>
      <w:r w:rsidRPr="00A71515">
        <w:rPr>
          <w:b/>
          <w:bCs/>
          <w:i/>
          <w:iCs/>
        </w:rPr>
        <w:t>Total Assets Turns</w:t>
      </w:r>
      <w:r>
        <w:rPr>
          <w:i/>
          <w:iCs/>
        </w:rPr>
        <w:t xml:space="preserve"> -&gt; Low</w:t>
      </w:r>
    </w:p>
    <w:p w:rsidR="00A71515" w:rsidRDefault="00A71515" w:rsidP="00A71515">
      <w:pPr>
        <w:pStyle w:val="ListParagraph"/>
        <w:numPr>
          <w:ilvl w:val="0"/>
          <w:numId w:val="21"/>
        </w:numPr>
        <w:rPr>
          <w:i/>
          <w:iCs/>
        </w:rPr>
      </w:pPr>
      <w:r w:rsidRPr="00A71515">
        <w:rPr>
          <w:b/>
          <w:i/>
          <w:iCs/>
        </w:rPr>
        <w:t>EPA/Sales</w:t>
      </w:r>
      <w:r>
        <w:rPr>
          <w:i/>
          <w:iCs/>
        </w:rPr>
        <w:t xml:space="preserve"> -&gt; High</w:t>
      </w:r>
    </w:p>
    <w:p w:rsidR="00A71515" w:rsidRDefault="00A71515" w:rsidP="00A71515">
      <w:pPr>
        <w:pStyle w:val="ListParagraph"/>
        <w:numPr>
          <w:ilvl w:val="0"/>
          <w:numId w:val="21"/>
        </w:numPr>
        <w:rPr>
          <w:i/>
          <w:iCs/>
        </w:rPr>
      </w:pPr>
      <w:proofErr w:type="spellStart"/>
      <w:r w:rsidRPr="00A71515">
        <w:rPr>
          <w:b/>
          <w:i/>
          <w:iCs/>
        </w:rPr>
        <w:t>RoIC</w:t>
      </w:r>
      <w:proofErr w:type="spellEnd"/>
      <w:r w:rsidRPr="00A71515">
        <w:rPr>
          <w:b/>
          <w:i/>
          <w:iCs/>
        </w:rPr>
        <w:t xml:space="preserve"> </w:t>
      </w:r>
      <w:r>
        <w:rPr>
          <w:i/>
          <w:iCs/>
        </w:rPr>
        <w:t xml:space="preserve">-&gt; High </w:t>
      </w:r>
      <w:proofErr w:type="spellStart"/>
      <w:r>
        <w:rPr>
          <w:i/>
          <w:iCs/>
        </w:rPr>
        <w:t>RoIC</w:t>
      </w:r>
      <w:proofErr w:type="spellEnd"/>
      <w:r>
        <w:rPr>
          <w:i/>
          <w:iCs/>
        </w:rPr>
        <w:t xml:space="preserve"> looks sustainable</w:t>
      </w:r>
    </w:p>
    <w:p w:rsidR="00A71515" w:rsidRDefault="00A71515" w:rsidP="00A71515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>Sustaining GM at 50% level, but not high</w:t>
      </w:r>
    </w:p>
    <w:p w:rsidR="00A71515" w:rsidRDefault="00A71515" w:rsidP="00A71515">
      <w:pPr>
        <w:pStyle w:val="ListParagraph"/>
        <w:numPr>
          <w:ilvl w:val="0"/>
          <w:numId w:val="21"/>
        </w:numPr>
        <w:rPr>
          <w:i/>
          <w:iCs/>
        </w:rPr>
      </w:pPr>
      <w:r w:rsidRPr="00A71515">
        <w:rPr>
          <w:b/>
          <w:bCs/>
          <w:i/>
          <w:iCs/>
        </w:rPr>
        <w:t>P/S</w:t>
      </w:r>
      <w:r>
        <w:rPr>
          <w:i/>
          <w:iCs/>
        </w:rPr>
        <w:t xml:space="preserve"> -&gt; Very attractive to acquirers?</w:t>
      </w:r>
    </w:p>
    <w:p w:rsidR="00A71515" w:rsidRPr="007F4123" w:rsidRDefault="00A71515" w:rsidP="00A71515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b/>
          <w:bCs/>
          <w:i/>
          <w:iCs/>
        </w:rPr>
        <w:lastRenderedPageBreak/>
        <w:t>If Axtel manages to grow then the business will throw cash</w:t>
      </w:r>
    </w:p>
    <w:p w:rsidR="007F4123" w:rsidRDefault="007F4123" w:rsidP="00A71515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b/>
          <w:bCs/>
          <w:i/>
          <w:iCs/>
        </w:rPr>
        <w:t xml:space="preserve">Cash + investment = 21 Crore over 100 Cr -&gt; </w:t>
      </w:r>
      <w:r w:rsidRPr="007F4123">
        <w:rPr>
          <w:i/>
          <w:iCs/>
        </w:rPr>
        <w:t>Capital Allocation Suspect</w:t>
      </w:r>
    </w:p>
    <w:p w:rsidR="007F4123" w:rsidRPr="007F4123" w:rsidRDefault="007F4123" w:rsidP="00A71515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b/>
          <w:bCs/>
          <w:i/>
          <w:iCs/>
        </w:rPr>
        <w:t>Margin not consistent with Quality business positioning?</w:t>
      </w:r>
    </w:p>
    <w:sectPr w:rsidR="007F4123" w:rsidRPr="007F4123" w:rsidSect="009F5AD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ding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847"/>
    <w:multiLevelType w:val="hybridMultilevel"/>
    <w:tmpl w:val="874E61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00EDB"/>
    <w:multiLevelType w:val="hybridMultilevel"/>
    <w:tmpl w:val="5148C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110C0"/>
    <w:multiLevelType w:val="hybridMultilevel"/>
    <w:tmpl w:val="02ACF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194A1F"/>
    <w:multiLevelType w:val="hybridMultilevel"/>
    <w:tmpl w:val="1CA2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6E3119"/>
    <w:multiLevelType w:val="hybridMultilevel"/>
    <w:tmpl w:val="9ED0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BB4254"/>
    <w:multiLevelType w:val="hybridMultilevel"/>
    <w:tmpl w:val="86FC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135EBA"/>
    <w:multiLevelType w:val="hybridMultilevel"/>
    <w:tmpl w:val="3A9857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1EF8"/>
    <w:multiLevelType w:val="hybridMultilevel"/>
    <w:tmpl w:val="8BC80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521803"/>
    <w:multiLevelType w:val="hybridMultilevel"/>
    <w:tmpl w:val="C0005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8C6195"/>
    <w:multiLevelType w:val="hybridMultilevel"/>
    <w:tmpl w:val="CC5A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3640D9"/>
    <w:multiLevelType w:val="hybridMultilevel"/>
    <w:tmpl w:val="E990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904ECB"/>
    <w:multiLevelType w:val="hybridMultilevel"/>
    <w:tmpl w:val="1020E7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A5329"/>
    <w:multiLevelType w:val="hybridMultilevel"/>
    <w:tmpl w:val="0E72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9D379F"/>
    <w:multiLevelType w:val="hybridMultilevel"/>
    <w:tmpl w:val="40ECF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2D49F3"/>
    <w:multiLevelType w:val="hybridMultilevel"/>
    <w:tmpl w:val="5E16F6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F0939"/>
    <w:multiLevelType w:val="hybridMultilevel"/>
    <w:tmpl w:val="5E16F6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803EF"/>
    <w:multiLevelType w:val="hybridMultilevel"/>
    <w:tmpl w:val="30C6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7487A0B"/>
    <w:multiLevelType w:val="hybridMultilevel"/>
    <w:tmpl w:val="96FE3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9FF21DB"/>
    <w:multiLevelType w:val="hybridMultilevel"/>
    <w:tmpl w:val="1A68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691CF2"/>
    <w:multiLevelType w:val="hybridMultilevel"/>
    <w:tmpl w:val="5E16F6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25161"/>
    <w:multiLevelType w:val="hybridMultilevel"/>
    <w:tmpl w:val="93FEF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BCE6B6E"/>
    <w:multiLevelType w:val="hybridMultilevel"/>
    <w:tmpl w:val="67DC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6"/>
  </w:num>
  <w:num w:numId="5">
    <w:abstractNumId w:val="2"/>
  </w:num>
  <w:num w:numId="6">
    <w:abstractNumId w:val="21"/>
  </w:num>
  <w:num w:numId="7">
    <w:abstractNumId w:val="6"/>
  </w:num>
  <w:num w:numId="8">
    <w:abstractNumId w:val="0"/>
  </w:num>
  <w:num w:numId="9">
    <w:abstractNumId w:val="14"/>
  </w:num>
  <w:num w:numId="10">
    <w:abstractNumId w:val="17"/>
  </w:num>
  <w:num w:numId="11">
    <w:abstractNumId w:val="9"/>
  </w:num>
  <w:num w:numId="12">
    <w:abstractNumId w:val="19"/>
  </w:num>
  <w:num w:numId="13">
    <w:abstractNumId w:val="15"/>
  </w:num>
  <w:num w:numId="14">
    <w:abstractNumId w:val="5"/>
  </w:num>
  <w:num w:numId="15">
    <w:abstractNumId w:val="8"/>
  </w:num>
  <w:num w:numId="16">
    <w:abstractNumId w:val="12"/>
  </w:num>
  <w:num w:numId="17">
    <w:abstractNumId w:val="10"/>
  </w:num>
  <w:num w:numId="18">
    <w:abstractNumId w:val="1"/>
  </w:num>
  <w:num w:numId="19">
    <w:abstractNumId w:val="7"/>
  </w:num>
  <w:num w:numId="20">
    <w:abstractNumId w:val="18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38"/>
    <w:rsid w:val="00091838"/>
    <w:rsid w:val="000B27D1"/>
    <w:rsid w:val="00362905"/>
    <w:rsid w:val="003671CF"/>
    <w:rsid w:val="00476C5C"/>
    <w:rsid w:val="005375C0"/>
    <w:rsid w:val="00767792"/>
    <w:rsid w:val="007F4123"/>
    <w:rsid w:val="00935511"/>
    <w:rsid w:val="009705EA"/>
    <w:rsid w:val="009779E0"/>
    <w:rsid w:val="00984990"/>
    <w:rsid w:val="009F5AD9"/>
    <w:rsid w:val="00A71515"/>
    <w:rsid w:val="00AC2979"/>
    <w:rsid w:val="00B134CA"/>
    <w:rsid w:val="00B41F4F"/>
    <w:rsid w:val="00E10211"/>
    <w:rsid w:val="00E400EE"/>
    <w:rsid w:val="00F5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4BCF8"/>
  <w15:chartTrackingRefBased/>
  <w15:docId w15:val="{22EE6EE2-D618-4C46-A9E9-9E6ECABA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BACQ BANGALORE</dc:creator>
  <cp:keywords/>
  <dc:description/>
  <cp:lastModifiedBy>BACQ BANGALORE</cp:lastModifiedBy>
  <cp:revision>4</cp:revision>
  <dcterms:created xsi:type="dcterms:W3CDTF">2020-03-26T11:22:00Z</dcterms:created>
  <dcterms:modified xsi:type="dcterms:W3CDTF">2020-03-26T11:57:00Z</dcterms:modified>
</cp:coreProperties>
</file>