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2A07" w14:textId="1FAF3C79"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Hi </w:t>
      </w:r>
      <w:r w:rsidR="00700AEC">
        <w:rPr>
          <w:rFonts w:cstheme="minorHAnsi"/>
          <w:kern w:val="0"/>
        </w:rPr>
        <w:t>XXX</w:t>
      </w:r>
    </w:p>
    <w:p w14:paraId="5F652CA7" w14:textId="755DF550"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I thought the best way to give my point of view on your Marcellus holding is to describe broad thought process which leads to the final decision. I hope this will help you to some extent in taking final call on your portfolio with Marcellus. I have also </w:t>
      </w:r>
      <w:r w:rsidR="00976DF3" w:rsidRPr="00984D45">
        <w:rPr>
          <w:rFonts w:cstheme="minorHAnsi"/>
          <w:kern w:val="0"/>
        </w:rPr>
        <w:t>provided</w:t>
      </w:r>
      <w:r w:rsidRPr="00984D45">
        <w:rPr>
          <w:rFonts w:cstheme="minorHAnsi"/>
          <w:kern w:val="0"/>
        </w:rPr>
        <w:t xml:space="preserve"> my suggestion at the end of the note. To keep discussion simple, I have assumed your equity investment appetite is 2 Cr which is equal to the amount you have invested with </w:t>
      </w:r>
      <w:proofErr w:type="gramStart"/>
      <w:r w:rsidRPr="00984D45">
        <w:rPr>
          <w:rFonts w:cstheme="minorHAnsi"/>
          <w:kern w:val="0"/>
        </w:rPr>
        <w:t>Marcellus</w:t>
      </w:r>
      <w:proofErr w:type="gramEnd"/>
      <w:r w:rsidRPr="00984D45">
        <w:rPr>
          <w:rFonts w:cstheme="minorHAnsi"/>
          <w:kern w:val="0"/>
        </w:rPr>
        <w:t xml:space="preserve"> but you can always expand this framework to larger portfolio size</w:t>
      </w:r>
    </w:p>
    <w:p w14:paraId="476EE1E7" w14:textId="77777777" w:rsidR="00984D45" w:rsidRPr="00984D45" w:rsidRDefault="00984D45" w:rsidP="005A5BA7">
      <w:pPr>
        <w:autoSpaceDE w:val="0"/>
        <w:autoSpaceDN w:val="0"/>
        <w:adjustRightInd w:val="0"/>
        <w:spacing w:line="360" w:lineRule="auto"/>
        <w:jc w:val="both"/>
        <w:rPr>
          <w:rFonts w:cstheme="minorHAnsi"/>
          <w:kern w:val="0"/>
        </w:rPr>
      </w:pPr>
    </w:p>
    <w:p w14:paraId="57777112" w14:textId="6B72B1B8"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According to me, following are the 4 keys points that need to be assessed before taking a </w:t>
      </w:r>
      <w:r w:rsidR="00212DCA" w:rsidRPr="00984D45">
        <w:rPr>
          <w:rFonts w:cstheme="minorHAnsi"/>
          <w:kern w:val="0"/>
        </w:rPr>
        <w:t>decision.</w:t>
      </w:r>
    </w:p>
    <w:p w14:paraId="1C39A8BE" w14:textId="77777777" w:rsidR="00984D45" w:rsidRPr="007D0950" w:rsidRDefault="00984D45" w:rsidP="005A5BA7">
      <w:pPr>
        <w:pStyle w:val="ListParagraph"/>
        <w:numPr>
          <w:ilvl w:val="0"/>
          <w:numId w:val="8"/>
        </w:numPr>
        <w:autoSpaceDE w:val="0"/>
        <w:autoSpaceDN w:val="0"/>
        <w:adjustRightInd w:val="0"/>
        <w:spacing w:line="360" w:lineRule="auto"/>
        <w:jc w:val="both"/>
        <w:rPr>
          <w:rFonts w:cstheme="minorHAnsi"/>
          <w:kern w:val="0"/>
        </w:rPr>
      </w:pPr>
      <w:r w:rsidRPr="007D0950">
        <w:rPr>
          <w:rFonts w:cstheme="minorHAnsi"/>
          <w:kern w:val="0"/>
        </w:rPr>
        <w:t>Where are we in the market cycle?</w:t>
      </w:r>
    </w:p>
    <w:p w14:paraId="3701570D" w14:textId="77777777" w:rsidR="007D0950" w:rsidRPr="007D0950" w:rsidRDefault="00984D45" w:rsidP="005A5BA7">
      <w:pPr>
        <w:pStyle w:val="ListParagraph"/>
        <w:numPr>
          <w:ilvl w:val="0"/>
          <w:numId w:val="8"/>
        </w:numPr>
        <w:autoSpaceDE w:val="0"/>
        <w:autoSpaceDN w:val="0"/>
        <w:adjustRightInd w:val="0"/>
        <w:spacing w:line="360" w:lineRule="auto"/>
        <w:jc w:val="both"/>
        <w:rPr>
          <w:rFonts w:cstheme="minorHAnsi"/>
          <w:kern w:val="0"/>
        </w:rPr>
      </w:pPr>
      <w:r w:rsidRPr="007D0950">
        <w:rPr>
          <w:rFonts w:cstheme="minorHAnsi"/>
          <w:kern w:val="0"/>
        </w:rPr>
        <w:t>How is Marcellus’ execution across three strategies?</w:t>
      </w:r>
    </w:p>
    <w:p w14:paraId="280C629F" w14:textId="7687DDA8" w:rsidR="00984D45" w:rsidRPr="007D0950" w:rsidRDefault="00984D45" w:rsidP="005A5BA7">
      <w:pPr>
        <w:pStyle w:val="ListParagraph"/>
        <w:numPr>
          <w:ilvl w:val="0"/>
          <w:numId w:val="8"/>
        </w:numPr>
        <w:autoSpaceDE w:val="0"/>
        <w:autoSpaceDN w:val="0"/>
        <w:adjustRightInd w:val="0"/>
        <w:spacing w:line="360" w:lineRule="auto"/>
        <w:jc w:val="both"/>
        <w:rPr>
          <w:rFonts w:cstheme="minorHAnsi"/>
          <w:kern w:val="0"/>
        </w:rPr>
      </w:pPr>
      <w:r w:rsidRPr="007D0950">
        <w:rPr>
          <w:rFonts w:cstheme="minorHAnsi"/>
          <w:kern w:val="0"/>
        </w:rPr>
        <w:t xml:space="preserve">Ignoring returns, is this a right process? </w:t>
      </w:r>
      <w:r w:rsidR="00976DF3" w:rsidRPr="007D0950">
        <w:rPr>
          <w:rFonts w:cstheme="minorHAnsi"/>
          <w:kern w:val="0"/>
        </w:rPr>
        <w:t>(if</w:t>
      </w:r>
      <w:r w:rsidRPr="007D0950">
        <w:rPr>
          <w:rFonts w:cstheme="minorHAnsi"/>
          <w:kern w:val="0"/>
        </w:rPr>
        <w:t xml:space="preserve"> Marcellus would have performed well, is it still a right process</w:t>
      </w:r>
      <w:r w:rsidR="00976DF3" w:rsidRPr="007D0950">
        <w:rPr>
          <w:rFonts w:cstheme="minorHAnsi"/>
          <w:kern w:val="0"/>
        </w:rPr>
        <w:t>?)</w:t>
      </w:r>
    </w:p>
    <w:p w14:paraId="7E303C0F" w14:textId="4F55C65B" w:rsidR="00984D45" w:rsidRPr="007D0950" w:rsidRDefault="00984D45" w:rsidP="005A5BA7">
      <w:pPr>
        <w:pStyle w:val="ListParagraph"/>
        <w:numPr>
          <w:ilvl w:val="0"/>
          <w:numId w:val="8"/>
        </w:numPr>
        <w:autoSpaceDE w:val="0"/>
        <w:autoSpaceDN w:val="0"/>
        <w:adjustRightInd w:val="0"/>
        <w:spacing w:line="360" w:lineRule="auto"/>
        <w:jc w:val="both"/>
        <w:rPr>
          <w:rFonts w:cstheme="minorHAnsi"/>
          <w:kern w:val="0"/>
        </w:rPr>
      </w:pPr>
      <w:r w:rsidRPr="007D0950">
        <w:rPr>
          <w:rFonts w:cstheme="minorHAnsi"/>
          <w:kern w:val="0"/>
        </w:rPr>
        <w:t xml:space="preserve">Is PMS the most efficient </w:t>
      </w:r>
      <w:r w:rsidR="00212DCA">
        <w:rPr>
          <w:rFonts w:cstheme="minorHAnsi"/>
          <w:kern w:val="0"/>
        </w:rPr>
        <w:t>vehicle for equity investments</w:t>
      </w:r>
      <w:r w:rsidRPr="007D0950">
        <w:rPr>
          <w:rFonts w:cstheme="minorHAnsi"/>
          <w:kern w:val="0"/>
        </w:rPr>
        <w:t>?</w:t>
      </w:r>
    </w:p>
    <w:p w14:paraId="1B7D0489" w14:textId="77777777" w:rsidR="00984D45" w:rsidRPr="00984D45" w:rsidRDefault="00984D45" w:rsidP="005A5BA7">
      <w:pPr>
        <w:autoSpaceDE w:val="0"/>
        <w:autoSpaceDN w:val="0"/>
        <w:adjustRightInd w:val="0"/>
        <w:spacing w:line="360" w:lineRule="auto"/>
        <w:jc w:val="both"/>
        <w:rPr>
          <w:rFonts w:cstheme="minorHAnsi"/>
          <w:kern w:val="0"/>
        </w:rPr>
      </w:pPr>
    </w:p>
    <w:p w14:paraId="4514B262" w14:textId="0F05EFF4" w:rsid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Let me expand on each of the four points</w:t>
      </w:r>
      <w:r w:rsidR="005A5BA7">
        <w:rPr>
          <w:rFonts w:cstheme="minorHAnsi"/>
          <w:kern w:val="0"/>
        </w:rPr>
        <w:t>:</w:t>
      </w:r>
    </w:p>
    <w:p w14:paraId="38249D97" w14:textId="77777777" w:rsidR="00212DCA" w:rsidRPr="00984D45" w:rsidRDefault="00212DCA" w:rsidP="005A5BA7">
      <w:pPr>
        <w:autoSpaceDE w:val="0"/>
        <w:autoSpaceDN w:val="0"/>
        <w:adjustRightInd w:val="0"/>
        <w:spacing w:line="360" w:lineRule="auto"/>
        <w:jc w:val="both"/>
        <w:rPr>
          <w:rFonts w:cstheme="minorHAnsi"/>
          <w:kern w:val="0"/>
        </w:rPr>
      </w:pPr>
    </w:p>
    <w:p w14:paraId="460C2A99" w14:textId="4FBE561A" w:rsidR="00984D45" w:rsidRPr="003578EF" w:rsidRDefault="00984D45" w:rsidP="005A5BA7">
      <w:pPr>
        <w:pStyle w:val="Heading2"/>
        <w:numPr>
          <w:ilvl w:val="0"/>
          <w:numId w:val="12"/>
        </w:numPr>
        <w:spacing w:line="360" w:lineRule="auto"/>
      </w:pPr>
      <w:r w:rsidRPr="003578EF">
        <w:t>Where are we in the market cycle?</w:t>
      </w:r>
    </w:p>
    <w:p w14:paraId="193D8E80" w14:textId="60415935"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Market is a cunning manipulator and has its own way to deceive investors. It does so by creating market cycles to - tempt investors to participate more and more at the top, at the same time scares them to get out at the bottom. Ideally investor should do opposite which is easier said than done. To make things complex, there are multiple layers to these market cycles and </w:t>
      </w:r>
      <w:r w:rsidR="00212DCA" w:rsidRPr="00984D45">
        <w:rPr>
          <w:rFonts w:cstheme="minorHAnsi"/>
          <w:kern w:val="0"/>
        </w:rPr>
        <w:t>all</w:t>
      </w:r>
      <w:r w:rsidRPr="00984D45">
        <w:rPr>
          <w:rFonts w:cstheme="minorHAnsi"/>
          <w:kern w:val="0"/>
        </w:rPr>
        <w:t xml:space="preserve"> these layers coexist simultaneously. Example: small-mid cap cycle, sectoral cycles, interest rate cycle, economic cycle etc. Each fund house/PMS has a defined investment framework which also gets impacted by these multiple co-existing cycles. </w:t>
      </w:r>
      <w:r w:rsidR="00212DCA" w:rsidRPr="00984D45">
        <w:rPr>
          <w:rFonts w:cstheme="minorHAnsi"/>
          <w:kern w:val="0"/>
        </w:rPr>
        <w:t>Therefore,</w:t>
      </w:r>
      <w:r w:rsidRPr="00984D45">
        <w:rPr>
          <w:rFonts w:cstheme="minorHAnsi"/>
          <w:kern w:val="0"/>
        </w:rPr>
        <w:t xml:space="preserve"> outcome of any investment framework - which is ‘portfolio return’ - also becomes cyclical. This makes underperformance of a </w:t>
      </w:r>
      <w:proofErr w:type="spellStart"/>
      <w:r w:rsidRPr="00984D45">
        <w:rPr>
          <w:rFonts w:cstheme="minorHAnsi"/>
          <w:kern w:val="0"/>
        </w:rPr>
        <w:t>fund</w:t>
      </w:r>
      <w:proofErr w:type="spellEnd"/>
      <w:r w:rsidRPr="00984D45">
        <w:rPr>
          <w:rFonts w:cstheme="minorHAnsi"/>
          <w:kern w:val="0"/>
        </w:rPr>
        <w:t xml:space="preserve">-house or </w:t>
      </w:r>
      <w:proofErr w:type="spellStart"/>
      <w:r w:rsidRPr="00984D45">
        <w:rPr>
          <w:rFonts w:cstheme="minorHAnsi"/>
          <w:kern w:val="0"/>
        </w:rPr>
        <w:t>pms</w:t>
      </w:r>
      <w:proofErr w:type="spellEnd"/>
      <w:r w:rsidRPr="00984D45">
        <w:rPr>
          <w:rFonts w:cstheme="minorHAnsi"/>
          <w:kern w:val="0"/>
        </w:rPr>
        <w:t xml:space="preserve"> strategy - a ‘feature’ rather than a ‘bug’. As an investor, what we need to be mindful of is </w:t>
      </w:r>
      <w:r w:rsidRPr="00984D45">
        <w:rPr>
          <w:rFonts w:cstheme="minorHAnsi"/>
          <w:kern w:val="0"/>
        </w:rPr>
        <w:lastRenderedPageBreak/>
        <w:t>-   Finding out where the fund-house/</w:t>
      </w:r>
      <w:proofErr w:type="spellStart"/>
      <w:r w:rsidRPr="00984D45">
        <w:rPr>
          <w:rFonts w:cstheme="minorHAnsi"/>
          <w:kern w:val="0"/>
        </w:rPr>
        <w:t>pms</w:t>
      </w:r>
      <w:proofErr w:type="spellEnd"/>
      <w:r w:rsidRPr="00984D45">
        <w:rPr>
          <w:rFonts w:cstheme="minorHAnsi"/>
          <w:kern w:val="0"/>
        </w:rPr>
        <w:t xml:space="preserve"> is under performing because </w:t>
      </w:r>
      <w:r w:rsidR="005A5BA7" w:rsidRPr="00984D45">
        <w:rPr>
          <w:rFonts w:cstheme="minorHAnsi"/>
          <w:kern w:val="0"/>
        </w:rPr>
        <w:t>their</w:t>
      </w:r>
      <w:r w:rsidRPr="00984D45">
        <w:rPr>
          <w:rFonts w:cstheme="minorHAnsi"/>
          <w:kern w:val="0"/>
        </w:rPr>
        <w:t xml:space="preserve"> investment style has gone out of </w:t>
      </w:r>
      <w:r w:rsidR="00212DCA" w:rsidRPr="00984D45">
        <w:rPr>
          <w:rFonts w:cstheme="minorHAnsi"/>
          <w:kern w:val="0"/>
        </w:rPr>
        <w:t>favour,</w:t>
      </w:r>
      <w:r w:rsidRPr="00984D45">
        <w:rPr>
          <w:rFonts w:cstheme="minorHAnsi"/>
          <w:kern w:val="0"/>
        </w:rPr>
        <w:t xml:space="preserve"> or their process is broken?</w:t>
      </w:r>
    </w:p>
    <w:p w14:paraId="69908CE1" w14:textId="77777777" w:rsidR="00984D45" w:rsidRPr="00984D45" w:rsidRDefault="00984D45" w:rsidP="005A5BA7">
      <w:pPr>
        <w:autoSpaceDE w:val="0"/>
        <w:autoSpaceDN w:val="0"/>
        <w:adjustRightInd w:val="0"/>
        <w:spacing w:line="360" w:lineRule="auto"/>
        <w:jc w:val="both"/>
        <w:rPr>
          <w:rFonts w:cstheme="minorHAnsi"/>
          <w:kern w:val="0"/>
        </w:rPr>
      </w:pPr>
    </w:p>
    <w:p w14:paraId="69797F68" w14:textId="36786942"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Marcellus’ style of investment is investing in ‘’Quality’’ companies. Quality company is the company which generates high return on equity or return on capital employed. They don’t mind paying top dollar to invest in these companies because their strategy believes - Any company with consistently high ROCE will keep compounding cash flows for very </w:t>
      </w:r>
      <w:r w:rsidR="00212DCA" w:rsidRPr="00984D45">
        <w:rPr>
          <w:rFonts w:cstheme="minorHAnsi"/>
          <w:kern w:val="0"/>
        </w:rPr>
        <w:t>long</w:t>
      </w:r>
      <w:r w:rsidRPr="00984D45">
        <w:rPr>
          <w:rFonts w:cstheme="minorHAnsi"/>
          <w:kern w:val="0"/>
        </w:rPr>
        <w:t xml:space="preserve"> time. From 2010 - 2020, this style of investing did wonders because economy </w:t>
      </w:r>
      <w:r w:rsidR="00212DCA" w:rsidRPr="00984D45">
        <w:rPr>
          <w:rFonts w:cstheme="minorHAnsi"/>
          <w:kern w:val="0"/>
        </w:rPr>
        <w:t>was</w:t>
      </w:r>
      <w:r w:rsidRPr="00984D45">
        <w:rPr>
          <w:rFonts w:cstheme="minorHAnsi"/>
          <w:kern w:val="0"/>
        </w:rPr>
        <w:t xml:space="preserve"> not performing well and handful </w:t>
      </w:r>
      <w:proofErr w:type="gramStart"/>
      <w:r w:rsidR="005A5BA7" w:rsidRPr="00984D45">
        <w:rPr>
          <w:rFonts w:cstheme="minorHAnsi"/>
          <w:kern w:val="0"/>
        </w:rPr>
        <w:t>of</w:t>
      </w:r>
      <w:r w:rsidRPr="00984D45">
        <w:rPr>
          <w:rFonts w:cstheme="minorHAnsi"/>
          <w:kern w:val="0"/>
        </w:rPr>
        <w:t xml:space="preserve"> ’</w:t>
      </w:r>
      <w:proofErr w:type="gramEnd"/>
      <w:r w:rsidR="00212DCA">
        <w:rPr>
          <w:rFonts w:cstheme="minorHAnsi"/>
          <w:kern w:val="0"/>
        </w:rPr>
        <w:t>’</w:t>
      </w:r>
      <w:r w:rsidRPr="00984D45">
        <w:rPr>
          <w:rFonts w:cstheme="minorHAnsi"/>
          <w:kern w:val="0"/>
        </w:rPr>
        <w:t xml:space="preserve">Quality’’ </w:t>
      </w:r>
      <w:r w:rsidR="00976DF3" w:rsidRPr="00984D45">
        <w:rPr>
          <w:rFonts w:cstheme="minorHAnsi"/>
          <w:kern w:val="0"/>
        </w:rPr>
        <w:t>companies were</w:t>
      </w:r>
      <w:r w:rsidRPr="00984D45">
        <w:rPr>
          <w:rFonts w:cstheme="minorHAnsi"/>
          <w:kern w:val="0"/>
        </w:rPr>
        <w:t xml:space="preserve"> showing growth while broader market was having some issues or other. After covid, BJP government gave lot of push to government capex and tried to boost public sector as part of broader supply side reforms. This government intervention improved earnings across broader market and ‘’Quality’’ companies suddenly started lagging in relative growth with their high valuations making things even worse. Lot of sectors which did not perform at all from 2010 to 2020 started performing. Most of </w:t>
      </w:r>
      <w:r w:rsidR="00976DF3" w:rsidRPr="00984D45">
        <w:rPr>
          <w:rFonts w:cstheme="minorHAnsi"/>
          <w:kern w:val="0"/>
        </w:rPr>
        <w:t>these sectors</w:t>
      </w:r>
      <w:r w:rsidRPr="00984D45">
        <w:rPr>
          <w:rFonts w:cstheme="minorHAnsi"/>
          <w:kern w:val="0"/>
        </w:rPr>
        <w:t xml:space="preserve"> also have high representation in small-mid cap index and therefore we saw viscous rally in small </w:t>
      </w:r>
      <w:r w:rsidR="00976DF3" w:rsidRPr="00984D45">
        <w:rPr>
          <w:rFonts w:cstheme="minorHAnsi"/>
          <w:kern w:val="0"/>
        </w:rPr>
        <w:t>mid-caps</w:t>
      </w:r>
      <w:r w:rsidRPr="00984D45">
        <w:rPr>
          <w:rFonts w:cstheme="minorHAnsi"/>
          <w:kern w:val="0"/>
        </w:rPr>
        <w:t xml:space="preserve">. This made all the portfolio strategies - which underperformed from 2016 - 2020 </w:t>
      </w:r>
      <w:r w:rsidR="00212DCA">
        <w:rPr>
          <w:rFonts w:cstheme="minorHAnsi"/>
          <w:kern w:val="0"/>
        </w:rPr>
        <w:t>–</w:t>
      </w:r>
      <w:r w:rsidR="00976DF3" w:rsidRPr="00984D45">
        <w:rPr>
          <w:rFonts w:cstheme="minorHAnsi"/>
          <w:kern w:val="0"/>
        </w:rPr>
        <w:t xml:space="preserve"> </w:t>
      </w:r>
      <w:r w:rsidR="00212DCA">
        <w:rPr>
          <w:rFonts w:cstheme="minorHAnsi"/>
          <w:kern w:val="0"/>
        </w:rPr>
        <w:t>outperformed benchmark and “quality” style by wide margin</w:t>
      </w:r>
      <w:r w:rsidRPr="00984D45">
        <w:rPr>
          <w:rFonts w:cstheme="minorHAnsi"/>
          <w:kern w:val="0"/>
        </w:rPr>
        <w:t xml:space="preserve">. </w:t>
      </w:r>
      <w:r w:rsidR="00976DF3" w:rsidRPr="00984D45">
        <w:rPr>
          <w:rFonts w:cstheme="minorHAnsi"/>
          <w:kern w:val="0"/>
        </w:rPr>
        <w:t>Therefore,</w:t>
      </w:r>
      <w:r w:rsidRPr="00984D45">
        <w:rPr>
          <w:rFonts w:cstheme="minorHAnsi"/>
          <w:kern w:val="0"/>
        </w:rPr>
        <w:t xml:space="preserve"> I believe ‘’Quality’’ as a style has gone out of favour </w:t>
      </w:r>
      <w:r w:rsidR="00212DCA">
        <w:rPr>
          <w:rFonts w:cstheme="minorHAnsi"/>
          <w:kern w:val="0"/>
        </w:rPr>
        <w:t xml:space="preserve">because of cyclical factors </w:t>
      </w:r>
      <w:r w:rsidRPr="00984D45">
        <w:rPr>
          <w:rFonts w:cstheme="minorHAnsi"/>
          <w:kern w:val="0"/>
        </w:rPr>
        <w:t xml:space="preserve">which has </w:t>
      </w:r>
      <w:r w:rsidR="00212DCA">
        <w:rPr>
          <w:rFonts w:cstheme="minorHAnsi"/>
          <w:kern w:val="0"/>
        </w:rPr>
        <w:t>resulted underperformance</w:t>
      </w:r>
      <w:r w:rsidRPr="00984D45">
        <w:rPr>
          <w:rFonts w:cstheme="minorHAnsi"/>
          <w:kern w:val="0"/>
        </w:rPr>
        <w:t xml:space="preserve"> </w:t>
      </w:r>
      <w:r w:rsidR="00212DCA">
        <w:rPr>
          <w:rFonts w:cstheme="minorHAnsi"/>
          <w:kern w:val="0"/>
        </w:rPr>
        <w:t xml:space="preserve">of </w:t>
      </w:r>
      <w:r w:rsidRPr="00984D45">
        <w:rPr>
          <w:rFonts w:cstheme="minorHAnsi"/>
          <w:kern w:val="0"/>
        </w:rPr>
        <w:t>Marcellus’ all three portfolio</w:t>
      </w:r>
      <w:r w:rsidR="00212DCA">
        <w:rPr>
          <w:rFonts w:cstheme="minorHAnsi"/>
          <w:kern w:val="0"/>
        </w:rPr>
        <w:t xml:space="preserve">s </w:t>
      </w:r>
      <w:r w:rsidRPr="00984D45">
        <w:rPr>
          <w:rFonts w:cstheme="minorHAnsi"/>
          <w:kern w:val="0"/>
        </w:rPr>
        <w:t xml:space="preserve">as well. If you see all other fund houses/PMSs which follow similar strategies to Marcellus are </w:t>
      </w:r>
      <w:r w:rsidR="00212DCA">
        <w:rPr>
          <w:rFonts w:cstheme="minorHAnsi"/>
          <w:kern w:val="0"/>
        </w:rPr>
        <w:t xml:space="preserve">also </w:t>
      </w:r>
      <w:r w:rsidRPr="00984D45">
        <w:rPr>
          <w:rFonts w:cstheme="minorHAnsi"/>
          <w:kern w:val="0"/>
        </w:rPr>
        <w:t xml:space="preserve">under performing - be it ASK advisors or Axis MF etc. </w:t>
      </w:r>
    </w:p>
    <w:p w14:paraId="6ED7AD04" w14:textId="77777777" w:rsidR="00212DCA" w:rsidRDefault="00212DCA" w:rsidP="005A5BA7">
      <w:pPr>
        <w:autoSpaceDE w:val="0"/>
        <w:autoSpaceDN w:val="0"/>
        <w:adjustRightInd w:val="0"/>
        <w:spacing w:line="360" w:lineRule="auto"/>
        <w:jc w:val="both"/>
        <w:rPr>
          <w:rFonts w:cstheme="minorHAnsi"/>
          <w:kern w:val="0"/>
        </w:rPr>
      </w:pPr>
    </w:p>
    <w:p w14:paraId="76F44C0D" w14:textId="1185D1D4"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In my view now ‘’Quality’’ style is </w:t>
      </w:r>
      <w:r w:rsidR="00212DCA">
        <w:rPr>
          <w:rFonts w:cstheme="minorHAnsi"/>
          <w:kern w:val="0"/>
        </w:rPr>
        <w:t xml:space="preserve">now </w:t>
      </w:r>
      <w:r w:rsidRPr="00984D45">
        <w:rPr>
          <w:rFonts w:cstheme="minorHAnsi"/>
          <w:kern w:val="0"/>
        </w:rPr>
        <w:t xml:space="preserve">due to come back. It’s more of question of ‘when’ which nobody can predict but odds are in favour of ‘’Quality’’ as a style to come back. We can have separate discussion on this topic if you want. We also need to be extra careful about small </w:t>
      </w:r>
      <w:r w:rsidR="005A5BA7" w:rsidRPr="00984D45">
        <w:rPr>
          <w:rFonts w:cstheme="minorHAnsi"/>
          <w:kern w:val="0"/>
        </w:rPr>
        <w:t>mid-caps</w:t>
      </w:r>
      <w:r w:rsidRPr="00984D45">
        <w:rPr>
          <w:rFonts w:cstheme="minorHAnsi"/>
          <w:kern w:val="0"/>
        </w:rPr>
        <w:t xml:space="preserve"> which have performed very well in last 3 years. History has taught us </w:t>
      </w:r>
      <w:r w:rsidR="00212DCA">
        <w:rPr>
          <w:rFonts w:cstheme="minorHAnsi"/>
          <w:kern w:val="0"/>
        </w:rPr>
        <w:t xml:space="preserve">that </w:t>
      </w:r>
      <w:r w:rsidRPr="00984D45">
        <w:rPr>
          <w:rFonts w:cstheme="minorHAnsi"/>
          <w:kern w:val="0"/>
        </w:rPr>
        <w:t xml:space="preserve">investor experiences are very bad if money is invested at the top of small-mid cap cycle. Having said that, India’s economy is doing well and therefore I personally find more comfort in Large Cap sectors while I am very </w:t>
      </w:r>
      <w:r w:rsidR="00A61B82">
        <w:rPr>
          <w:rFonts w:cstheme="minorHAnsi"/>
          <w:kern w:val="0"/>
        </w:rPr>
        <w:t>cautious</w:t>
      </w:r>
      <w:r w:rsidRPr="00984D45">
        <w:rPr>
          <w:rFonts w:cstheme="minorHAnsi"/>
          <w:kern w:val="0"/>
        </w:rPr>
        <w:t xml:space="preserve"> about small </w:t>
      </w:r>
      <w:r w:rsidR="005A5BA7" w:rsidRPr="00984D45">
        <w:rPr>
          <w:rFonts w:cstheme="minorHAnsi"/>
          <w:kern w:val="0"/>
        </w:rPr>
        <w:t>mid-</w:t>
      </w:r>
      <w:proofErr w:type="gramStart"/>
      <w:r w:rsidR="005A5BA7" w:rsidRPr="00984D45">
        <w:rPr>
          <w:rFonts w:cstheme="minorHAnsi"/>
          <w:kern w:val="0"/>
        </w:rPr>
        <w:t>caps</w:t>
      </w:r>
      <w:proofErr w:type="gramEnd"/>
    </w:p>
    <w:p w14:paraId="15168FD4" w14:textId="77777777" w:rsidR="00984D45" w:rsidRPr="00984D45" w:rsidRDefault="00984D45" w:rsidP="005A5BA7">
      <w:pPr>
        <w:autoSpaceDE w:val="0"/>
        <w:autoSpaceDN w:val="0"/>
        <w:adjustRightInd w:val="0"/>
        <w:spacing w:line="360" w:lineRule="auto"/>
        <w:jc w:val="both"/>
        <w:rPr>
          <w:rFonts w:cstheme="minorHAnsi"/>
          <w:kern w:val="0"/>
        </w:rPr>
      </w:pPr>
    </w:p>
    <w:p w14:paraId="1D986A4C" w14:textId="658B5AB7" w:rsidR="00984D45" w:rsidRPr="003578EF" w:rsidRDefault="00984D45" w:rsidP="005A5BA7">
      <w:pPr>
        <w:pStyle w:val="Heading2"/>
        <w:numPr>
          <w:ilvl w:val="0"/>
          <w:numId w:val="12"/>
        </w:numPr>
        <w:spacing w:line="360" w:lineRule="auto"/>
      </w:pPr>
      <w:r w:rsidRPr="003578EF">
        <w:lastRenderedPageBreak/>
        <w:t>How is Marcellus’ execution?</w:t>
      </w:r>
    </w:p>
    <w:p w14:paraId="5E785A8D" w14:textId="0EDA5609"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Marcellus tends to concentrate where-ever possible, be it - number of stocks or sectors (investing in </w:t>
      </w:r>
      <w:r w:rsidR="005A5BA7" w:rsidRPr="00984D45">
        <w:rPr>
          <w:rFonts w:cstheme="minorHAnsi"/>
          <w:kern w:val="0"/>
        </w:rPr>
        <w:t>Asian</w:t>
      </w:r>
      <w:r w:rsidRPr="00984D45">
        <w:rPr>
          <w:rFonts w:cstheme="minorHAnsi"/>
          <w:kern w:val="0"/>
        </w:rPr>
        <w:t xml:space="preserve"> paints and Berger paints together). In my view focussing on </w:t>
      </w:r>
      <w:r w:rsidR="00A61B82">
        <w:rPr>
          <w:rFonts w:cstheme="minorHAnsi"/>
          <w:kern w:val="0"/>
        </w:rPr>
        <w:t xml:space="preserve">the </w:t>
      </w:r>
      <w:r w:rsidRPr="00984D45">
        <w:rPr>
          <w:rFonts w:cstheme="minorHAnsi"/>
          <w:kern w:val="0"/>
        </w:rPr>
        <w:t xml:space="preserve">only one factor </w:t>
      </w:r>
      <w:r w:rsidR="00A61B82">
        <w:rPr>
          <w:rFonts w:cstheme="minorHAnsi"/>
          <w:kern w:val="0"/>
        </w:rPr>
        <w:t xml:space="preserve">- </w:t>
      </w:r>
      <w:r w:rsidRPr="00984D45">
        <w:rPr>
          <w:rFonts w:cstheme="minorHAnsi"/>
          <w:kern w:val="0"/>
        </w:rPr>
        <w:t>which is Quality</w:t>
      </w:r>
      <w:r w:rsidR="00A61B82">
        <w:rPr>
          <w:rFonts w:cstheme="minorHAnsi"/>
          <w:kern w:val="0"/>
        </w:rPr>
        <w:t>,</w:t>
      </w:r>
      <w:r w:rsidRPr="00984D45">
        <w:rPr>
          <w:rFonts w:cstheme="minorHAnsi"/>
          <w:kern w:val="0"/>
        </w:rPr>
        <w:t xml:space="preserve"> + Concentration is a good strategy for a Large Cap portfolio but for small mid cap, it is a deadly cocktail because by nature small </w:t>
      </w:r>
      <w:r w:rsidR="005A5BA7" w:rsidRPr="00984D45">
        <w:rPr>
          <w:rFonts w:cstheme="minorHAnsi"/>
          <w:kern w:val="0"/>
        </w:rPr>
        <w:t>mid-caps</w:t>
      </w:r>
      <w:r w:rsidRPr="00984D45">
        <w:rPr>
          <w:rFonts w:cstheme="minorHAnsi"/>
          <w:kern w:val="0"/>
        </w:rPr>
        <w:t xml:space="preserve"> are very risky. I would prefer, small mid cap portfolio with larger diversification across sectors and number of stocks. This will make small cap drawdowns little more tolerating. I also do not subscribe to the view that - concentration provides better returns. Many small cap funds which have performed better than Little Champs and Rising Giants have 100+ stocks in the portfolio. Thing which put me off on their execution on LCP and RG is - earlier they added lot of auto ancillary companies in little champs then they sold most of them. Now they have lot of chemical companies in the portfolio. Therefore </w:t>
      </w:r>
      <w:r w:rsidR="005A5BA7" w:rsidRPr="00984D45">
        <w:rPr>
          <w:rFonts w:cstheme="minorHAnsi"/>
          <w:kern w:val="0"/>
        </w:rPr>
        <w:t>overall,</w:t>
      </w:r>
      <w:r w:rsidRPr="00984D45">
        <w:rPr>
          <w:rFonts w:cstheme="minorHAnsi"/>
          <w:kern w:val="0"/>
        </w:rPr>
        <w:t xml:space="preserve"> I think they don’t have good execution in Little Champs and Rising Giant. CCP execution is ok.</w:t>
      </w:r>
    </w:p>
    <w:p w14:paraId="06DC727F" w14:textId="77777777" w:rsidR="003578EF" w:rsidRDefault="003578EF" w:rsidP="005A5BA7">
      <w:pPr>
        <w:autoSpaceDE w:val="0"/>
        <w:autoSpaceDN w:val="0"/>
        <w:adjustRightInd w:val="0"/>
        <w:spacing w:line="360" w:lineRule="auto"/>
        <w:jc w:val="both"/>
        <w:rPr>
          <w:rFonts w:cstheme="minorHAnsi"/>
          <w:kern w:val="0"/>
        </w:rPr>
      </w:pPr>
    </w:p>
    <w:p w14:paraId="31B92C88" w14:textId="24AD1ECD" w:rsidR="00984D45" w:rsidRPr="003578EF" w:rsidRDefault="00984D45" w:rsidP="005A5BA7">
      <w:pPr>
        <w:pStyle w:val="Heading2"/>
        <w:numPr>
          <w:ilvl w:val="0"/>
          <w:numId w:val="12"/>
        </w:numPr>
        <w:spacing w:line="360" w:lineRule="auto"/>
      </w:pPr>
      <w:r w:rsidRPr="003578EF">
        <w:t>Ignoring returns, what is the right process?</w:t>
      </w:r>
    </w:p>
    <w:p w14:paraId="79823547" w14:textId="2AD49AE0"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Imagine a situation where Marcellus has performed well but is this a right portfolio for future cycles? This question </w:t>
      </w:r>
      <w:r w:rsidR="005A5BA7" w:rsidRPr="00984D45">
        <w:rPr>
          <w:rFonts w:cstheme="minorHAnsi"/>
          <w:kern w:val="0"/>
        </w:rPr>
        <w:t>arises</w:t>
      </w:r>
      <w:r w:rsidRPr="00984D45">
        <w:rPr>
          <w:rFonts w:cstheme="minorHAnsi"/>
          <w:kern w:val="0"/>
        </w:rPr>
        <w:t xml:space="preserve"> from the point I had alluded earlier - Investment strategy under performance is a ‘norm’ rather than a ‘bug’. </w:t>
      </w:r>
      <w:r w:rsidR="005A5BA7" w:rsidRPr="00984D45">
        <w:rPr>
          <w:rFonts w:cstheme="minorHAnsi"/>
          <w:kern w:val="0"/>
        </w:rPr>
        <w:t>Therefore,</w:t>
      </w:r>
      <w:r w:rsidRPr="00984D45">
        <w:rPr>
          <w:rFonts w:cstheme="minorHAnsi"/>
          <w:kern w:val="0"/>
        </w:rPr>
        <w:t xml:space="preserve"> appreciating fact that every portfolio strategy is going to underperform some time or other, how do I make sure </w:t>
      </w:r>
      <w:r w:rsidR="00A61B82">
        <w:rPr>
          <w:rFonts w:cstheme="minorHAnsi"/>
          <w:kern w:val="0"/>
        </w:rPr>
        <w:t>your</w:t>
      </w:r>
      <w:r w:rsidRPr="00984D45">
        <w:rPr>
          <w:rFonts w:cstheme="minorHAnsi"/>
          <w:kern w:val="0"/>
        </w:rPr>
        <w:t xml:space="preserve"> portfolio returns are relatively insulated? To an address this, I prefer to invest across multiple styles which reduces the volatility in returns and help us stay the course which is important to create long term wealth in the Market. I have assumed here, that you have invested all your equity capital with Marcellus but if that’s not the case then you can ignore this </w:t>
      </w:r>
      <w:r w:rsidR="005A5BA7" w:rsidRPr="00984D45">
        <w:rPr>
          <w:rFonts w:cstheme="minorHAnsi"/>
          <w:kern w:val="0"/>
        </w:rPr>
        <w:t>point.</w:t>
      </w:r>
    </w:p>
    <w:p w14:paraId="1342E958" w14:textId="3AF19F19" w:rsidR="00984D45" w:rsidRPr="00984D45" w:rsidRDefault="005A5BA7" w:rsidP="005A5BA7">
      <w:pPr>
        <w:autoSpaceDE w:val="0"/>
        <w:autoSpaceDN w:val="0"/>
        <w:adjustRightInd w:val="0"/>
        <w:spacing w:line="360" w:lineRule="auto"/>
        <w:jc w:val="both"/>
        <w:rPr>
          <w:rFonts w:cstheme="minorHAnsi"/>
          <w:kern w:val="0"/>
        </w:rPr>
      </w:pPr>
      <w:r w:rsidRPr="00984D45">
        <w:rPr>
          <w:rFonts w:cstheme="minorHAnsi"/>
          <w:kern w:val="0"/>
        </w:rPr>
        <w:t>Again,</w:t>
      </w:r>
      <w:r w:rsidR="00984D45" w:rsidRPr="00984D45">
        <w:rPr>
          <w:rFonts w:cstheme="minorHAnsi"/>
          <w:kern w:val="0"/>
        </w:rPr>
        <w:t xml:space="preserve"> if you want - we can have separate discussion on what are different prevailing styles in the </w:t>
      </w:r>
      <w:r w:rsidR="00A61B82" w:rsidRPr="00984D45">
        <w:rPr>
          <w:rFonts w:cstheme="minorHAnsi"/>
          <w:kern w:val="0"/>
        </w:rPr>
        <w:t>market,</w:t>
      </w:r>
      <w:r w:rsidR="00984D45" w:rsidRPr="00984D45">
        <w:rPr>
          <w:rFonts w:cstheme="minorHAnsi"/>
          <w:kern w:val="0"/>
        </w:rPr>
        <w:t xml:space="preserve"> and which find houses follow which styles. </w:t>
      </w:r>
    </w:p>
    <w:p w14:paraId="08FE94E3" w14:textId="77777777" w:rsidR="00984D45" w:rsidRPr="00984D45" w:rsidRDefault="00984D45" w:rsidP="005A5BA7">
      <w:pPr>
        <w:autoSpaceDE w:val="0"/>
        <w:autoSpaceDN w:val="0"/>
        <w:adjustRightInd w:val="0"/>
        <w:spacing w:line="360" w:lineRule="auto"/>
        <w:jc w:val="both"/>
        <w:rPr>
          <w:rFonts w:cstheme="minorHAnsi"/>
          <w:kern w:val="0"/>
        </w:rPr>
      </w:pPr>
    </w:p>
    <w:p w14:paraId="29A2799F" w14:textId="7A973CC1" w:rsidR="00984D45" w:rsidRPr="003578EF" w:rsidRDefault="00984D45" w:rsidP="005A5BA7">
      <w:pPr>
        <w:pStyle w:val="Heading2"/>
        <w:numPr>
          <w:ilvl w:val="0"/>
          <w:numId w:val="12"/>
        </w:numPr>
        <w:spacing w:line="360" w:lineRule="auto"/>
      </w:pPr>
      <w:r w:rsidRPr="003578EF">
        <w:t>Is PMS the most efficient equity instrument?</w:t>
      </w:r>
    </w:p>
    <w:p w14:paraId="4F30F77C" w14:textId="6271473D"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This point is </w:t>
      </w:r>
      <w:r w:rsidR="005A5BA7" w:rsidRPr="00984D45">
        <w:rPr>
          <w:rFonts w:cstheme="minorHAnsi"/>
          <w:kern w:val="0"/>
        </w:rPr>
        <w:t>counter intuitive</w:t>
      </w:r>
      <w:r w:rsidRPr="00984D45">
        <w:rPr>
          <w:rFonts w:cstheme="minorHAnsi"/>
          <w:kern w:val="0"/>
        </w:rPr>
        <w:t xml:space="preserve">. Many </w:t>
      </w:r>
      <w:r w:rsidR="005A5BA7" w:rsidRPr="00984D45">
        <w:rPr>
          <w:rFonts w:cstheme="minorHAnsi"/>
          <w:kern w:val="0"/>
        </w:rPr>
        <w:t>times,</w:t>
      </w:r>
      <w:r w:rsidRPr="00984D45">
        <w:rPr>
          <w:rFonts w:cstheme="minorHAnsi"/>
          <w:kern w:val="0"/>
        </w:rPr>
        <w:t xml:space="preserve"> we think </w:t>
      </w:r>
      <w:r w:rsidR="005A5BA7" w:rsidRPr="00984D45">
        <w:rPr>
          <w:rFonts w:cstheme="minorHAnsi"/>
          <w:kern w:val="0"/>
        </w:rPr>
        <w:t>that</w:t>
      </w:r>
      <w:r w:rsidRPr="00984D45">
        <w:rPr>
          <w:rFonts w:cstheme="minorHAnsi"/>
          <w:kern w:val="0"/>
        </w:rPr>
        <w:t xml:space="preserve"> what’s good for retail investor is not good for HNIs and HNI has higher risk appetite and therefore PMS is the right instrument to match that risk profile. My view is that - what is good for retail is also good for HNI. Mutual fund is much </w:t>
      </w:r>
      <w:r w:rsidRPr="00984D45">
        <w:rPr>
          <w:rFonts w:cstheme="minorHAnsi"/>
          <w:kern w:val="0"/>
        </w:rPr>
        <w:lastRenderedPageBreak/>
        <w:t xml:space="preserve">more efficient vehicle than PMS because if multiple reasons. Some of them are - 1) Every buy and sell transaction in mutual fund by fund manager is not taxed. Tax </w:t>
      </w:r>
      <w:r w:rsidR="005A5BA7" w:rsidRPr="00984D45">
        <w:rPr>
          <w:rFonts w:cstheme="minorHAnsi"/>
          <w:kern w:val="0"/>
        </w:rPr>
        <w:t>arises</w:t>
      </w:r>
      <w:r w:rsidRPr="00984D45">
        <w:rPr>
          <w:rFonts w:cstheme="minorHAnsi"/>
          <w:kern w:val="0"/>
        </w:rPr>
        <w:t xml:space="preserve"> only when investor sells the unit. In PMS every transaction is taxed 2) Dividends are not taxed in mutual funds, in PMS dividends are taxed 3) Expense ratios are much cheaper in mutual fund than PMS. There is difference of 1.5 -2% in the expense ratio. 4) There is no minimum investment limit which helps you to spread your investment across multiple styles easily.  Also, I have seen lot of small cap mutual funds have match portfolio returns that of </w:t>
      </w:r>
      <w:r w:rsidR="005A5BA7" w:rsidRPr="00984D45">
        <w:rPr>
          <w:rFonts w:cstheme="minorHAnsi"/>
          <w:kern w:val="0"/>
        </w:rPr>
        <w:t>PMS.</w:t>
      </w:r>
    </w:p>
    <w:p w14:paraId="3EFF6103" w14:textId="168E005E"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To conclude, I in my view Mutual Fund is much better vehicle to invest in equity as compared to PMS which also has similar return </w:t>
      </w:r>
      <w:r w:rsidR="005A5BA7" w:rsidRPr="00984D45">
        <w:rPr>
          <w:rFonts w:cstheme="minorHAnsi"/>
          <w:kern w:val="0"/>
        </w:rPr>
        <w:t>potential.</w:t>
      </w:r>
    </w:p>
    <w:p w14:paraId="66399504" w14:textId="77777777" w:rsidR="00984D45" w:rsidRPr="00984D45" w:rsidRDefault="00984D45" w:rsidP="005A5BA7">
      <w:pPr>
        <w:autoSpaceDE w:val="0"/>
        <w:autoSpaceDN w:val="0"/>
        <w:adjustRightInd w:val="0"/>
        <w:spacing w:line="360" w:lineRule="auto"/>
        <w:jc w:val="both"/>
        <w:rPr>
          <w:rFonts w:cstheme="minorHAnsi"/>
          <w:kern w:val="0"/>
        </w:rPr>
      </w:pPr>
    </w:p>
    <w:p w14:paraId="631DC68F" w14:textId="0E2A27C8" w:rsidR="00984D45" w:rsidRPr="00984D45" w:rsidRDefault="005A5BA7" w:rsidP="005A5BA7">
      <w:pPr>
        <w:autoSpaceDE w:val="0"/>
        <w:autoSpaceDN w:val="0"/>
        <w:adjustRightInd w:val="0"/>
        <w:spacing w:line="360" w:lineRule="auto"/>
        <w:jc w:val="both"/>
        <w:rPr>
          <w:rFonts w:cstheme="minorHAnsi"/>
          <w:kern w:val="0"/>
        </w:rPr>
      </w:pPr>
      <w:r w:rsidRPr="00984D45">
        <w:rPr>
          <w:rFonts w:cstheme="minorHAnsi"/>
          <w:kern w:val="0"/>
        </w:rPr>
        <w:t>Therefore,</w:t>
      </w:r>
      <w:r w:rsidR="00984D45" w:rsidRPr="00984D45">
        <w:rPr>
          <w:rFonts w:cstheme="minorHAnsi"/>
          <w:kern w:val="0"/>
        </w:rPr>
        <w:t xml:space="preserve"> if we summarise</w:t>
      </w:r>
      <w:r w:rsidR="00A61B82">
        <w:rPr>
          <w:rFonts w:cstheme="minorHAnsi"/>
          <w:kern w:val="0"/>
        </w:rPr>
        <w:t xml:space="preserve"> answers - </w:t>
      </w:r>
    </w:p>
    <w:p w14:paraId="08573B43" w14:textId="28DA4047" w:rsidR="00984D45" w:rsidRPr="002F30FB" w:rsidRDefault="00984D45" w:rsidP="005A5BA7">
      <w:pPr>
        <w:pStyle w:val="ListParagraph"/>
        <w:numPr>
          <w:ilvl w:val="0"/>
          <w:numId w:val="9"/>
        </w:numPr>
        <w:autoSpaceDE w:val="0"/>
        <w:autoSpaceDN w:val="0"/>
        <w:adjustRightInd w:val="0"/>
        <w:spacing w:line="360" w:lineRule="auto"/>
        <w:jc w:val="both"/>
        <w:rPr>
          <w:rFonts w:cstheme="minorHAnsi"/>
          <w:kern w:val="0"/>
        </w:rPr>
      </w:pPr>
      <w:r w:rsidRPr="002F30FB">
        <w:rPr>
          <w:rFonts w:cstheme="minorHAnsi"/>
          <w:kern w:val="0"/>
        </w:rPr>
        <w:t xml:space="preserve">Where are we in the market cycle? - ‘Quality’ style is due to come back. Large cap looks better placed than small </w:t>
      </w:r>
      <w:r w:rsidR="005A5BA7" w:rsidRPr="002F30FB">
        <w:rPr>
          <w:rFonts w:cstheme="minorHAnsi"/>
          <w:kern w:val="0"/>
        </w:rPr>
        <w:t>mid-caps</w:t>
      </w:r>
      <w:r w:rsidRPr="002F30FB">
        <w:rPr>
          <w:rFonts w:cstheme="minorHAnsi"/>
          <w:kern w:val="0"/>
        </w:rPr>
        <w:t xml:space="preserve">. </w:t>
      </w:r>
      <w:r w:rsidR="005A5BA7" w:rsidRPr="002F30FB">
        <w:rPr>
          <w:rFonts w:cstheme="minorHAnsi"/>
          <w:kern w:val="0"/>
        </w:rPr>
        <w:t>Overall,</w:t>
      </w:r>
      <w:r w:rsidRPr="002F30FB">
        <w:rPr>
          <w:rFonts w:cstheme="minorHAnsi"/>
          <w:kern w:val="0"/>
        </w:rPr>
        <w:t xml:space="preserve"> we should moderate our return </w:t>
      </w:r>
      <w:r w:rsidR="00A61B82" w:rsidRPr="002F30FB">
        <w:rPr>
          <w:rFonts w:cstheme="minorHAnsi"/>
          <w:kern w:val="0"/>
        </w:rPr>
        <w:t>expectations.</w:t>
      </w:r>
    </w:p>
    <w:p w14:paraId="15892E9E" w14:textId="2624BD15" w:rsidR="00984D45" w:rsidRPr="002F30FB" w:rsidRDefault="00984D45" w:rsidP="005A5BA7">
      <w:pPr>
        <w:pStyle w:val="ListParagraph"/>
        <w:numPr>
          <w:ilvl w:val="0"/>
          <w:numId w:val="9"/>
        </w:numPr>
        <w:autoSpaceDE w:val="0"/>
        <w:autoSpaceDN w:val="0"/>
        <w:adjustRightInd w:val="0"/>
        <w:spacing w:line="360" w:lineRule="auto"/>
        <w:jc w:val="both"/>
        <w:rPr>
          <w:rFonts w:cstheme="minorHAnsi"/>
          <w:kern w:val="0"/>
        </w:rPr>
      </w:pPr>
      <w:r w:rsidRPr="002F30FB">
        <w:rPr>
          <w:rFonts w:cstheme="minorHAnsi"/>
          <w:kern w:val="0"/>
        </w:rPr>
        <w:t xml:space="preserve">How is Marcellus’ execution across three strategies? - Execution in LCP and RG is poor. CCP is </w:t>
      </w:r>
      <w:r w:rsidR="005A5BA7" w:rsidRPr="002F30FB">
        <w:rPr>
          <w:rFonts w:cstheme="minorHAnsi"/>
          <w:kern w:val="0"/>
        </w:rPr>
        <w:t>ok.</w:t>
      </w:r>
    </w:p>
    <w:p w14:paraId="4ACE1C7E" w14:textId="485B3218" w:rsidR="00984D45" w:rsidRPr="002F30FB" w:rsidRDefault="00984D45" w:rsidP="005A5BA7">
      <w:pPr>
        <w:pStyle w:val="ListParagraph"/>
        <w:numPr>
          <w:ilvl w:val="0"/>
          <w:numId w:val="9"/>
        </w:numPr>
        <w:autoSpaceDE w:val="0"/>
        <w:autoSpaceDN w:val="0"/>
        <w:adjustRightInd w:val="0"/>
        <w:spacing w:line="360" w:lineRule="auto"/>
        <w:jc w:val="both"/>
        <w:rPr>
          <w:rFonts w:cstheme="minorHAnsi"/>
          <w:kern w:val="0"/>
        </w:rPr>
      </w:pPr>
      <w:r w:rsidRPr="002F30FB">
        <w:rPr>
          <w:rFonts w:cstheme="minorHAnsi"/>
          <w:kern w:val="0"/>
        </w:rPr>
        <w:t xml:space="preserve">Ignoring returns, is this a right process? - </w:t>
      </w:r>
      <w:r w:rsidR="005A5BA7" w:rsidRPr="002F30FB">
        <w:rPr>
          <w:rFonts w:cstheme="minorHAnsi"/>
          <w:kern w:val="0"/>
        </w:rPr>
        <w:t>It’s</w:t>
      </w:r>
      <w:r w:rsidRPr="002F30FB">
        <w:rPr>
          <w:rFonts w:cstheme="minorHAnsi"/>
          <w:kern w:val="0"/>
        </w:rPr>
        <w:t xml:space="preserve"> better to invest across multiple styles </w:t>
      </w:r>
    </w:p>
    <w:p w14:paraId="6027F759" w14:textId="77777777" w:rsidR="00984D45" w:rsidRPr="002F30FB" w:rsidRDefault="00984D45" w:rsidP="005A5BA7">
      <w:pPr>
        <w:pStyle w:val="ListParagraph"/>
        <w:numPr>
          <w:ilvl w:val="0"/>
          <w:numId w:val="9"/>
        </w:numPr>
        <w:autoSpaceDE w:val="0"/>
        <w:autoSpaceDN w:val="0"/>
        <w:adjustRightInd w:val="0"/>
        <w:spacing w:line="360" w:lineRule="auto"/>
        <w:jc w:val="both"/>
        <w:rPr>
          <w:rFonts w:cstheme="minorHAnsi"/>
          <w:kern w:val="0"/>
        </w:rPr>
      </w:pPr>
      <w:r w:rsidRPr="002F30FB">
        <w:rPr>
          <w:rFonts w:cstheme="minorHAnsi"/>
          <w:kern w:val="0"/>
        </w:rPr>
        <w:t xml:space="preserve">Is PMS the most efficient instrument? - Mutual fund is more efficient than PMS </w:t>
      </w:r>
    </w:p>
    <w:p w14:paraId="5AE83452" w14:textId="77777777" w:rsidR="00984D45" w:rsidRPr="00984D45" w:rsidRDefault="00984D45" w:rsidP="005A5BA7">
      <w:pPr>
        <w:autoSpaceDE w:val="0"/>
        <w:autoSpaceDN w:val="0"/>
        <w:adjustRightInd w:val="0"/>
        <w:spacing w:line="360" w:lineRule="auto"/>
        <w:jc w:val="both"/>
        <w:rPr>
          <w:rFonts w:cstheme="minorHAnsi"/>
          <w:kern w:val="0"/>
        </w:rPr>
      </w:pPr>
    </w:p>
    <w:p w14:paraId="4C43F998" w14:textId="0518A86B" w:rsidR="00984D45" w:rsidRDefault="00984D45" w:rsidP="005A5BA7">
      <w:pPr>
        <w:pStyle w:val="Heading2"/>
        <w:spacing w:line="360" w:lineRule="auto"/>
      </w:pPr>
      <w:r w:rsidRPr="003578EF">
        <w:t xml:space="preserve">My take on re-allocation </w:t>
      </w:r>
    </w:p>
    <w:p w14:paraId="55E9FEAF" w14:textId="36E01071" w:rsidR="00976DF3"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Now with all the points answered above, what remains important is how do we proceed? </w:t>
      </w:r>
      <w:r w:rsidR="009C5660">
        <w:rPr>
          <w:rFonts w:cstheme="minorHAnsi"/>
          <w:kern w:val="0"/>
        </w:rPr>
        <w:t xml:space="preserve">Following is my take, it’s not necessarily the only right </w:t>
      </w:r>
      <w:r w:rsidR="00D562B5">
        <w:rPr>
          <w:rFonts w:cstheme="minorHAnsi"/>
          <w:kern w:val="0"/>
        </w:rPr>
        <w:t>way. I hope it gives you broad framework on the ‘’execution’’.</w:t>
      </w:r>
    </w:p>
    <w:p w14:paraId="56940ED9" w14:textId="77777777" w:rsidR="00D562B5" w:rsidRDefault="00D562B5" w:rsidP="005A5BA7">
      <w:pPr>
        <w:autoSpaceDE w:val="0"/>
        <w:autoSpaceDN w:val="0"/>
        <w:adjustRightInd w:val="0"/>
        <w:spacing w:line="360" w:lineRule="auto"/>
        <w:jc w:val="both"/>
        <w:rPr>
          <w:rFonts w:cstheme="minorHAnsi"/>
          <w:kern w:val="0"/>
        </w:rPr>
      </w:pPr>
    </w:p>
    <w:p w14:paraId="57012053" w14:textId="343F5C08"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My first choice is pull out all the money and invest in mutual fund which gives you chance to invest in the style same as Marcellus </w:t>
      </w:r>
      <w:r w:rsidR="00A61B82">
        <w:rPr>
          <w:rFonts w:cstheme="minorHAnsi"/>
          <w:kern w:val="0"/>
        </w:rPr>
        <w:t xml:space="preserve">(Axis Mutual </w:t>
      </w:r>
      <w:r w:rsidR="00CE3D77">
        <w:rPr>
          <w:rFonts w:cstheme="minorHAnsi"/>
          <w:kern w:val="0"/>
        </w:rPr>
        <w:t>fund)</w:t>
      </w:r>
      <w:r w:rsidR="00A61B82">
        <w:rPr>
          <w:rFonts w:cstheme="minorHAnsi"/>
          <w:kern w:val="0"/>
        </w:rPr>
        <w:t xml:space="preserve"> </w:t>
      </w:r>
      <w:r w:rsidRPr="00984D45">
        <w:rPr>
          <w:rFonts w:cstheme="minorHAnsi"/>
          <w:kern w:val="0"/>
        </w:rPr>
        <w:t>and alo</w:t>
      </w:r>
      <w:r w:rsidR="00976DF3">
        <w:rPr>
          <w:rFonts w:cstheme="minorHAnsi"/>
          <w:kern w:val="0"/>
        </w:rPr>
        <w:t>ng</w:t>
      </w:r>
      <w:r w:rsidRPr="00984D45">
        <w:rPr>
          <w:rFonts w:cstheme="minorHAnsi"/>
          <w:kern w:val="0"/>
        </w:rPr>
        <w:t xml:space="preserve"> with that diversify across styles</w:t>
      </w:r>
      <w:r w:rsidR="00D562B5">
        <w:rPr>
          <w:rFonts w:cstheme="minorHAnsi"/>
          <w:kern w:val="0"/>
        </w:rPr>
        <w:t xml:space="preserve"> in more cost-efficient way</w:t>
      </w:r>
      <w:r w:rsidR="00A61B82">
        <w:rPr>
          <w:rFonts w:cstheme="minorHAnsi"/>
          <w:kern w:val="0"/>
        </w:rPr>
        <w:t xml:space="preserve">. </w:t>
      </w:r>
      <w:r w:rsidRPr="00984D45">
        <w:rPr>
          <w:rFonts w:cstheme="minorHAnsi"/>
          <w:kern w:val="0"/>
        </w:rPr>
        <w:t xml:space="preserve"> </w:t>
      </w:r>
      <w:r w:rsidR="00A61B82">
        <w:rPr>
          <w:rFonts w:cstheme="minorHAnsi"/>
          <w:kern w:val="0"/>
        </w:rPr>
        <w:t>B</w:t>
      </w:r>
      <w:r w:rsidRPr="00984D45">
        <w:rPr>
          <w:rFonts w:cstheme="minorHAnsi"/>
          <w:kern w:val="0"/>
        </w:rPr>
        <w:t xml:space="preserve">ut I appreciate financial decisions are difficult to take in a big bang way and needs smooth transition. Therefore I will come to my second choice which considers the amount you are comfortable to pull out </w:t>
      </w:r>
      <w:r w:rsidR="00976DF3" w:rsidRPr="00984D45">
        <w:rPr>
          <w:rFonts w:cstheme="minorHAnsi"/>
          <w:kern w:val="0"/>
        </w:rPr>
        <w:t>as you</w:t>
      </w:r>
      <w:r w:rsidRPr="00984D45">
        <w:rPr>
          <w:rFonts w:cstheme="minorHAnsi"/>
          <w:kern w:val="0"/>
        </w:rPr>
        <w:t xml:space="preserve"> mentioned in our what’s app discussion - which is 50% </w:t>
      </w:r>
      <w:proofErr w:type="gramStart"/>
      <w:r w:rsidRPr="00984D45">
        <w:rPr>
          <w:rFonts w:cstheme="minorHAnsi"/>
          <w:kern w:val="0"/>
        </w:rPr>
        <w:t>( 1</w:t>
      </w:r>
      <w:proofErr w:type="gramEnd"/>
      <w:r w:rsidRPr="00984D45">
        <w:rPr>
          <w:rFonts w:cstheme="minorHAnsi"/>
          <w:kern w:val="0"/>
        </w:rPr>
        <w:t xml:space="preserve"> </w:t>
      </w:r>
      <w:proofErr w:type="spellStart"/>
      <w:r w:rsidRPr="00984D45">
        <w:rPr>
          <w:rFonts w:cstheme="minorHAnsi"/>
          <w:kern w:val="0"/>
        </w:rPr>
        <w:t>cr</w:t>
      </w:r>
      <w:proofErr w:type="spellEnd"/>
      <w:r w:rsidRPr="00984D45">
        <w:rPr>
          <w:rFonts w:cstheme="minorHAnsi"/>
          <w:kern w:val="0"/>
        </w:rPr>
        <w:t xml:space="preserve"> )</w:t>
      </w:r>
      <w:r w:rsidR="00D562B5">
        <w:rPr>
          <w:rFonts w:cstheme="minorHAnsi"/>
          <w:kern w:val="0"/>
        </w:rPr>
        <w:t xml:space="preserve"> - </w:t>
      </w:r>
    </w:p>
    <w:p w14:paraId="61420171" w14:textId="1EF586CF" w:rsidR="00984D45" w:rsidRPr="002F30FB" w:rsidRDefault="00984D45" w:rsidP="005A5BA7">
      <w:pPr>
        <w:pStyle w:val="ListParagraph"/>
        <w:numPr>
          <w:ilvl w:val="0"/>
          <w:numId w:val="10"/>
        </w:numPr>
        <w:autoSpaceDE w:val="0"/>
        <w:autoSpaceDN w:val="0"/>
        <w:adjustRightInd w:val="0"/>
        <w:spacing w:line="360" w:lineRule="auto"/>
        <w:jc w:val="both"/>
        <w:rPr>
          <w:rFonts w:cstheme="minorHAnsi"/>
          <w:kern w:val="0"/>
        </w:rPr>
      </w:pPr>
      <w:r w:rsidRPr="002F30FB">
        <w:rPr>
          <w:rFonts w:cstheme="minorHAnsi"/>
          <w:kern w:val="0"/>
        </w:rPr>
        <w:lastRenderedPageBreak/>
        <w:t xml:space="preserve">The simplest first step is </w:t>
      </w:r>
      <w:r w:rsidR="00A61B82">
        <w:rPr>
          <w:rFonts w:cstheme="minorHAnsi"/>
          <w:kern w:val="0"/>
        </w:rPr>
        <w:t>to c</w:t>
      </w:r>
      <w:r w:rsidRPr="002F30FB">
        <w:rPr>
          <w:rFonts w:cstheme="minorHAnsi"/>
          <w:kern w:val="0"/>
        </w:rPr>
        <w:t xml:space="preserve">ut Rising Giant allocation to half. </w:t>
      </w:r>
      <w:r w:rsidR="00D562B5">
        <w:rPr>
          <w:rFonts w:cstheme="minorHAnsi"/>
          <w:kern w:val="0"/>
        </w:rPr>
        <w:t xml:space="preserve">It addresses multiple issues - 1) </w:t>
      </w:r>
      <w:r w:rsidR="00D60372">
        <w:rPr>
          <w:rFonts w:cstheme="minorHAnsi"/>
          <w:kern w:val="0"/>
        </w:rPr>
        <w:t xml:space="preserve">you have </w:t>
      </w:r>
      <w:r w:rsidR="00D562B5">
        <w:rPr>
          <w:rFonts w:cstheme="minorHAnsi"/>
          <w:kern w:val="0"/>
        </w:rPr>
        <w:t xml:space="preserve">invested 2X more than min. limit anyway 2) RG strategy is not that well executed and 3) cautious stance on small-mid </w:t>
      </w:r>
      <w:r w:rsidR="00D60372">
        <w:rPr>
          <w:rFonts w:cstheme="minorHAnsi"/>
          <w:kern w:val="0"/>
        </w:rPr>
        <w:t>cap.</w:t>
      </w:r>
    </w:p>
    <w:p w14:paraId="3C3E3E78" w14:textId="3454C0B1" w:rsidR="00984D45" w:rsidRPr="002F30FB" w:rsidRDefault="00984D45" w:rsidP="005A5BA7">
      <w:pPr>
        <w:pStyle w:val="ListParagraph"/>
        <w:numPr>
          <w:ilvl w:val="0"/>
          <w:numId w:val="10"/>
        </w:numPr>
        <w:autoSpaceDE w:val="0"/>
        <w:autoSpaceDN w:val="0"/>
        <w:adjustRightInd w:val="0"/>
        <w:spacing w:line="360" w:lineRule="auto"/>
        <w:jc w:val="both"/>
        <w:rPr>
          <w:rFonts w:cstheme="minorHAnsi"/>
          <w:kern w:val="0"/>
        </w:rPr>
      </w:pPr>
      <w:r w:rsidRPr="002F30FB">
        <w:rPr>
          <w:rFonts w:cstheme="minorHAnsi"/>
          <w:kern w:val="0"/>
        </w:rPr>
        <w:t xml:space="preserve">Now we are left </w:t>
      </w:r>
      <w:r w:rsidR="005A5BA7" w:rsidRPr="002F30FB">
        <w:rPr>
          <w:rFonts w:cstheme="minorHAnsi"/>
          <w:kern w:val="0"/>
        </w:rPr>
        <w:t>with CCP</w:t>
      </w:r>
      <w:r w:rsidRPr="002F30FB">
        <w:rPr>
          <w:rFonts w:cstheme="minorHAnsi"/>
          <w:kern w:val="0"/>
        </w:rPr>
        <w:t xml:space="preserve"> - 60L, RG - 50L and LCP - 50 L. The next 50 L you can pull out from LCP because </w:t>
      </w:r>
      <w:r w:rsidR="009C5660">
        <w:rPr>
          <w:rFonts w:cstheme="minorHAnsi"/>
          <w:kern w:val="0"/>
        </w:rPr>
        <w:t>as mentioned earlier</w:t>
      </w:r>
      <w:r w:rsidRPr="002F30FB">
        <w:rPr>
          <w:rFonts w:cstheme="minorHAnsi"/>
          <w:kern w:val="0"/>
        </w:rPr>
        <w:t xml:space="preserve"> execution of LCP </w:t>
      </w:r>
      <w:r w:rsidR="005A5BA7" w:rsidRPr="002F30FB">
        <w:rPr>
          <w:rFonts w:cstheme="minorHAnsi"/>
          <w:kern w:val="0"/>
        </w:rPr>
        <w:t>strategy,</w:t>
      </w:r>
      <w:r w:rsidRPr="002F30FB">
        <w:rPr>
          <w:rFonts w:cstheme="minorHAnsi"/>
          <w:kern w:val="0"/>
        </w:rPr>
        <w:t xml:space="preserve"> according to me is the worst of three</w:t>
      </w:r>
      <w:r w:rsidR="00D60372">
        <w:rPr>
          <w:rFonts w:cstheme="minorHAnsi"/>
          <w:kern w:val="0"/>
        </w:rPr>
        <w:t xml:space="preserve"> and cautious stance on small-mid cap.</w:t>
      </w:r>
    </w:p>
    <w:p w14:paraId="2BF5A64D" w14:textId="50A13558" w:rsidR="00976DF3" w:rsidRPr="00A61B82" w:rsidRDefault="00984D45" w:rsidP="00A61B82">
      <w:pPr>
        <w:pStyle w:val="ListParagraph"/>
        <w:numPr>
          <w:ilvl w:val="0"/>
          <w:numId w:val="10"/>
        </w:numPr>
        <w:autoSpaceDE w:val="0"/>
        <w:autoSpaceDN w:val="0"/>
        <w:adjustRightInd w:val="0"/>
        <w:spacing w:line="360" w:lineRule="auto"/>
        <w:jc w:val="both"/>
        <w:rPr>
          <w:rFonts w:cstheme="minorHAnsi"/>
          <w:kern w:val="0"/>
        </w:rPr>
      </w:pPr>
      <w:r w:rsidRPr="002F30FB">
        <w:rPr>
          <w:rFonts w:cstheme="minorHAnsi"/>
          <w:kern w:val="0"/>
        </w:rPr>
        <w:t xml:space="preserve">Next question comes what to do with that 1 Cr which you pulled out? </w:t>
      </w:r>
      <w:r w:rsidR="005A5BA7" w:rsidRPr="002F30FB">
        <w:rPr>
          <w:rFonts w:cstheme="minorHAnsi"/>
          <w:kern w:val="0"/>
        </w:rPr>
        <w:t>(please</w:t>
      </w:r>
      <w:r w:rsidRPr="002F30FB">
        <w:rPr>
          <w:rFonts w:cstheme="minorHAnsi"/>
          <w:kern w:val="0"/>
        </w:rPr>
        <w:t xml:space="preserve"> make sure you do not need this money for </w:t>
      </w:r>
      <w:r w:rsidR="00A61B82" w:rsidRPr="002F30FB">
        <w:rPr>
          <w:rFonts w:cstheme="minorHAnsi"/>
          <w:kern w:val="0"/>
        </w:rPr>
        <w:t>at least</w:t>
      </w:r>
      <w:r w:rsidRPr="002F30FB">
        <w:rPr>
          <w:rFonts w:cstheme="minorHAnsi"/>
          <w:kern w:val="0"/>
        </w:rPr>
        <w:t xml:space="preserve"> 5- 6 </w:t>
      </w:r>
      <w:r w:rsidR="00CE3D77" w:rsidRPr="002F30FB">
        <w:rPr>
          <w:rFonts w:cstheme="minorHAnsi"/>
          <w:kern w:val="0"/>
        </w:rPr>
        <w:t>years)</w:t>
      </w:r>
      <w:r w:rsidR="00976DF3">
        <w:rPr>
          <w:rFonts w:cstheme="minorHAnsi"/>
          <w:kern w:val="0"/>
        </w:rPr>
        <w:t xml:space="preserve"> </w:t>
      </w:r>
    </w:p>
    <w:p w14:paraId="259A0A49" w14:textId="44F70268" w:rsidR="00976DF3" w:rsidRDefault="00984D45" w:rsidP="005A5BA7">
      <w:pPr>
        <w:pStyle w:val="ListParagraph"/>
        <w:autoSpaceDE w:val="0"/>
        <w:autoSpaceDN w:val="0"/>
        <w:adjustRightInd w:val="0"/>
        <w:spacing w:line="360" w:lineRule="auto"/>
        <w:jc w:val="both"/>
        <w:rPr>
          <w:rFonts w:cstheme="minorHAnsi"/>
          <w:kern w:val="0"/>
        </w:rPr>
      </w:pPr>
      <w:r w:rsidRPr="00976DF3">
        <w:rPr>
          <w:rFonts w:cstheme="minorHAnsi"/>
          <w:kern w:val="0"/>
        </w:rPr>
        <w:t xml:space="preserve">In my view, the cycle we are in today - it’s better to have higher large cap </w:t>
      </w:r>
      <w:r w:rsidR="005A5BA7" w:rsidRPr="00976DF3">
        <w:rPr>
          <w:rFonts w:cstheme="minorHAnsi"/>
          <w:kern w:val="0"/>
        </w:rPr>
        <w:t xml:space="preserve">allocations </w:t>
      </w:r>
      <w:r w:rsidR="00A61B82">
        <w:rPr>
          <w:rFonts w:cstheme="minorHAnsi"/>
          <w:kern w:val="0"/>
        </w:rPr>
        <w:t>than</w:t>
      </w:r>
      <w:r w:rsidRPr="00976DF3">
        <w:rPr>
          <w:rFonts w:cstheme="minorHAnsi"/>
          <w:kern w:val="0"/>
        </w:rPr>
        <w:t xml:space="preserve"> </w:t>
      </w:r>
      <w:r w:rsidR="00A61B82">
        <w:rPr>
          <w:rFonts w:cstheme="minorHAnsi"/>
          <w:kern w:val="0"/>
        </w:rPr>
        <w:t>s</w:t>
      </w:r>
      <w:r w:rsidRPr="00976DF3">
        <w:rPr>
          <w:rFonts w:cstheme="minorHAnsi"/>
          <w:kern w:val="0"/>
        </w:rPr>
        <w:t xml:space="preserve">mall-mid cap. </w:t>
      </w:r>
      <w:r w:rsidR="005A5BA7" w:rsidRPr="00976DF3">
        <w:rPr>
          <w:rFonts w:cstheme="minorHAnsi"/>
          <w:kern w:val="0"/>
        </w:rPr>
        <w:t>Therefore,</w:t>
      </w:r>
      <w:r w:rsidRPr="00976DF3">
        <w:rPr>
          <w:rFonts w:cstheme="minorHAnsi"/>
          <w:kern w:val="0"/>
        </w:rPr>
        <w:t xml:space="preserve"> </w:t>
      </w:r>
      <w:r w:rsidR="005A5BA7" w:rsidRPr="00976DF3">
        <w:rPr>
          <w:rFonts w:cstheme="minorHAnsi"/>
          <w:kern w:val="0"/>
        </w:rPr>
        <w:t>it’s</w:t>
      </w:r>
      <w:r w:rsidRPr="00976DF3">
        <w:rPr>
          <w:rFonts w:cstheme="minorHAnsi"/>
          <w:kern w:val="0"/>
        </w:rPr>
        <w:t xml:space="preserve"> better to </w:t>
      </w:r>
      <w:r w:rsidR="005A5BA7" w:rsidRPr="00976DF3">
        <w:rPr>
          <w:rFonts w:cstheme="minorHAnsi"/>
          <w:kern w:val="0"/>
        </w:rPr>
        <w:t>invest in</w:t>
      </w:r>
      <w:r w:rsidRPr="00976DF3">
        <w:rPr>
          <w:rFonts w:cstheme="minorHAnsi"/>
          <w:kern w:val="0"/>
        </w:rPr>
        <w:t xml:space="preserve"> mutual fund with a style different that Marcellus and the style which is large cap heavy. I don’t recommend PMS for large </w:t>
      </w:r>
      <w:r w:rsidR="00D60372">
        <w:rPr>
          <w:rFonts w:cstheme="minorHAnsi"/>
          <w:kern w:val="0"/>
        </w:rPr>
        <w:t xml:space="preserve">and </w:t>
      </w:r>
      <w:r w:rsidR="00D60372" w:rsidRPr="00976DF3">
        <w:rPr>
          <w:rFonts w:cstheme="minorHAnsi"/>
          <w:kern w:val="0"/>
        </w:rPr>
        <w:t>mid-cap</w:t>
      </w:r>
      <w:r w:rsidRPr="00976DF3">
        <w:rPr>
          <w:rFonts w:cstheme="minorHAnsi"/>
          <w:kern w:val="0"/>
        </w:rPr>
        <w:t xml:space="preserve"> Allocation. My suggestion here is Parag Parikh Flexi Cap fund </w:t>
      </w:r>
      <w:r w:rsidR="005A5BA7" w:rsidRPr="00976DF3">
        <w:rPr>
          <w:rFonts w:cstheme="minorHAnsi"/>
          <w:kern w:val="0"/>
        </w:rPr>
        <w:t>(PPFAS</w:t>
      </w:r>
      <w:r w:rsidRPr="00976DF3">
        <w:rPr>
          <w:rFonts w:cstheme="minorHAnsi"/>
          <w:kern w:val="0"/>
        </w:rPr>
        <w:t>)</w:t>
      </w:r>
    </w:p>
    <w:p w14:paraId="4689DF63" w14:textId="77777777" w:rsidR="00976DF3" w:rsidRDefault="00976DF3" w:rsidP="005A5BA7">
      <w:pPr>
        <w:pStyle w:val="ListParagraph"/>
        <w:autoSpaceDE w:val="0"/>
        <w:autoSpaceDN w:val="0"/>
        <w:adjustRightInd w:val="0"/>
        <w:spacing w:line="360" w:lineRule="auto"/>
        <w:jc w:val="both"/>
        <w:rPr>
          <w:rFonts w:cstheme="minorHAnsi"/>
          <w:kern w:val="0"/>
        </w:rPr>
      </w:pPr>
    </w:p>
    <w:p w14:paraId="1EB82E2D" w14:textId="39AE2910" w:rsidR="00984D45" w:rsidRPr="00984D45" w:rsidRDefault="00984D45" w:rsidP="005A5BA7">
      <w:pPr>
        <w:pStyle w:val="ListParagraph"/>
        <w:autoSpaceDE w:val="0"/>
        <w:autoSpaceDN w:val="0"/>
        <w:adjustRightInd w:val="0"/>
        <w:spacing w:line="360" w:lineRule="auto"/>
        <w:jc w:val="both"/>
        <w:rPr>
          <w:rFonts w:cstheme="minorHAnsi"/>
          <w:kern w:val="0"/>
        </w:rPr>
      </w:pPr>
      <w:r w:rsidRPr="00984D45">
        <w:rPr>
          <w:rFonts w:cstheme="minorHAnsi"/>
          <w:kern w:val="0"/>
        </w:rPr>
        <w:t xml:space="preserve">The remaining 50 </w:t>
      </w:r>
      <w:r w:rsidR="00976DF3" w:rsidRPr="00984D45">
        <w:rPr>
          <w:rFonts w:cstheme="minorHAnsi"/>
          <w:kern w:val="0"/>
        </w:rPr>
        <w:t>L, if</w:t>
      </w:r>
      <w:r w:rsidRPr="00984D45">
        <w:rPr>
          <w:rFonts w:cstheme="minorHAnsi"/>
          <w:kern w:val="0"/>
        </w:rPr>
        <w:t xml:space="preserve"> you want to be aggressive then you can invest in small cap mutual fund or other PMS. If you want to moderate your </w:t>
      </w:r>
      <w:r w:rsidR="00976DF3" w:rsidRPr="00984D45">
        <w:rPr>
          <w:rFonts w:cstheme="minorHAnsi"/>
          <w:kern w:val="0"/>
        </w:rPr>
        <w:t>aggression,</w:t>
      </w:r>
      <w:r w:rsidRPr="00984D45">
        <w:rPr>
          <w:rFonts w:cstheme="minorHAnsi"/>
          <w:kern w:val="0"/>
        </w:rPr>
        <w:t xml:space="preserve"> then you can invest 25L in small cap mutual fund and 25 L in the fund with again different style than Marcellus and </w:t>
      </w:r>
      <w:proofErr w:type="gramStart"/>
      <w:r w:rsidRPr="00984D45">
        <w:rPr>
          <w:rFonts w:cstheme="minorHAnsi"/>
          <w:kern w:val="0"/>
        </w:rPr>
        <w:t>PPFAS</w:t>
      </w:r>
      <w:proofErr w:type="gramEnd"/>
      <w:r w:rsidRPr="00984D45">
        <w:rPr>
          <w:rFonts w:cstheme="minorHAnsi"/>
          <w:kern w:val="0"/>
        </w:rPr>
        <w:t xml:space="preserve"> but which is large cap heavy. If you want to be </w:t>
      </w:r>
      <w:r w:rsidR="005A5BA7" w:rsidRPr="00984D45">
        <w:rPr>
          <w:rFonts w:cstheme="minorHAnsi"/>
          <w:kern w:val="0"/>
        </w:rPr>
        <w:t>defensive,</w:t>
      </w:r>
      <w:r w:rsidRPr="00984D45">
        <w:rPr>
          <w:rFonts w:cstheme="minorHAnsi"/>
          <w:kern w:val="0"/>
        </w:rPr>
        <w:t xml:space="preserve"> then you can invest 50 L in another large cap heavy fund. My suggestion for small cap mutual fund is DSP small cap fund. My suggestion for large cap heavy fund for style diversification is </w:t>
      </w:r>
      <w:r w:rsidR="00CE3D77">
        <w:rPr>
          <w:rFonts w:cstheme="minorHAnsi"/>
          <w:kern w:val="0"/>
        </w:rPr>
        <w:t xml:space="preserve">ICICI </w:t>
      </w:r>
      <w:proofErr w:type="spellStart"/>
      <w:r w:rsidR="00CE3D77">
        <w:rPr>
          <w:rFonts w:cstheme="minorHAnsi"/>
          <w:kern w:val="0"/>
        </w:rPr>
        <w:t>Pru</w:t>
      </w:r>
      <w:proofErr w:type="spellEnd"/>
      <w:r w:rsidR="00CE3D77">
        <w:rPr>
          <w:rFonts w:cstheme="minorHAnsi"/>
          <w:kern w:val="0"/>
        </w:rPr>
        <w:t xml:space="preserve"> Value Discovery</w:t>
      </w:r>
      <w:r w:rsidRPr="00984D45">
        <w:rPr>
          <w:rFonts w:cstheme="minorHAnsi"/>
          <w:kern w:val="0"/>
        </w:rPr>
        <w:t xml:space="preserve"> fund. My suggestion for small cap PMS is </w:t>
      </w:r>
      <w:proofErr w:type="spellStart"/>
      <w:r w:rsidRPr="00984D45">
        <w:rPr>
          <w:rFonts w:cstheme="minorHAnsi"/>
          <w:kern w:val="0"/>
        </w:rPr>
        <w:t>SageOne</w:t>
      </w:r>
      <w:proofErr w:type="spellEnd"/>
      <w:r w:rsidRPr="00984D45">
        <w:rPr>
          <w:rFonts w:cstheme="minorHAnsi"/>
          <w:kern w:val="0"/>
        </w:rPr>
        <w:t xml:space="preserve"> </w:t>
      </w:r>
      <w:r w:rsidR="00CE3D77">
        <w:rPr>
          <w:rFonts w:cstheme="minorHAnsi"/>
          <w:kern w:val="0"/>
        </w:rPr>
        <w:t>managed by</w:t>
      </w:r>
      <w:r w:rsidRPr="00984D45">
        <w:rPr>
          <w:rFonts w:cstheme="minorHAnsi"/>
          <w:kern w:val="0"/>
        </w:rPr>
        <w:t xml:space="preserve"> </w:t>
      </w:r>
      <w:proofErr w:type="spellStart"/>
      <w:r w:rsidR="005A5BA7">
        <w:rPr>
          <w:rFonts w:cstheme="minorHAnsi"/>
          <w:kern w:val="0"/>
        </w:rPr>
        <w:t>Sami</w:t>
      </w:r>
      <w:r w:rsidRPr="00984D45">
        <w:rPr>
          <w:rFonts w:cstheme="minorHAnsi"/>
          <w:kern w:val="0"/>
        </w:rPr>
        <w:t>t</w:t>
      </w:r>
      <w:proofErr w:type="spellEnd"/>
      <w:r w:rsidRPr="00984D45">
        <w:rPr>
          <w:rFonts w:cstheme="minorHAnsi"/>
          <w:kern w:val="0"/>
        </w:rPr>
        <w:t xml:space="preserve"> </w:t>
      </w:r>
      <w:proofErr w:type="spellStart"/>
      <w:r w:rsidRPr="00984D45">
        <w:rPr>
          <w:rFonts w:cstheme="minorHAnsi"/>
          <w:kern w:val="0"/>
        </w:rPr>
        <w:t>Vartak</w:t>
      </w:r>
      <w:proofErr w:type="spellEnd"/>
      <w:r w:rsidRPr="00984D45">
        <w:rPr>
          <w:rFonts w:cstheme="minorHAnsi"/>
          <w:kern w:val="0"/>
        </w:rPr>
        <w:t xml:space="preserve"> who has long track record and </w:t>
      </w:r>
      <w:r w:rsidR="009C5660" w:rsidRPr="00984D45">
        <w:rPr>
          <w:rFonts w:cstheme="minorHAnsi"/>
          <w:kern w:val="0"/>
        </w:rPr>
        <w:t>well-defined</w:t>
      </w:r>
      <w:r w:rsidRPr="00984D45">
        <w:rPr>
          <w:rFonts w:cstheme="minorHAnsi"/>
          <w:kern w:val="0"/>
        </w:rPr>
        <w:t xml:space="preserve"> </w:t>
      </w:r>
      <w:r w:rsidR="005A5BA7" w:rsidRPr="00984D45">
        <w:rPr>
          <w:rFonts w:cstheme="minorHAnsi"/>
          <w:kern w:val="0"/>
        </w:rPr>
        <w:t>philosophy.</w:t>
      </w:r>
    </w:p>
    <w:p w14:paraId="1AD033E4" w14:textId="77777777" w:rsidR="00984D45" w:rsidRPr="00984D45" w:rsidRDefault="00984D45" w:rsidP="005A5BA7">
      <w:pPr>
        <w:autoSpaceDE w:val="0"/>
        <w:autoSpaceDN w:val="0"/>
        <w:adjustRightInd w:val="0"/>
        <w:spacing w:line="360" w:lineRule="auto"/>
        <w:jc w:val="both"/>
        <w:rPr>
          <w:rFonts w:cstheme="minorHAnsi"/>
          <w:kern w:val="0"/>
        </w:rPr>
      </w:pPr>
    </w:p>
    <w:p w14:paraId="40636681" w14:textId="6B076B2F" w:rsidR="00984D45" w:rsidRPr="00984D45" w:rsidRDefault="00984D45" w:rsidP="005A5BA7">
      <w:pPr>
        <w:autoSpaceDE w:val="0"/>
        <w:autoSpaceDN w:val="0"/>
        <w:adjustRightInd w:val="0"/>
        <w:spacing w:line="360" w:lineRule="auto"/>
        <w:jc w:val="both"/>
        <w:rPr>
          <w:rFonts w:cstheme="minorHAnsi"/>
          <w:kern w:val="0"/>
        </w:rPr>
      </w:pPr>
      <w:r w:rsidRPr="00984D45">
        <w:rPr>
          <w:rFonts w:cstheme="minorHAnsi"/>
          <w:kern w:val="0"/>
        </w:rPr>
        <w:t xml:space="preserve">That means </w:t>
      </w:r>
      <w:r w:rsidR="00976DF3" w:rsidRPr="00984D45">
        <w:rPr>
          <w:rFonts w:cstheme="minorHAnsi"/>
          <w:kern w:val="0"/>
        </w:rPr>
        <w:t>you</w:t>
      </w:r>
      <w:r w:rsidR="00CE3D77">
        <w:rPr>
          <w:rFonts w:cstheme="minorHAnsi"/>
          <w:kern w:val="0"/>
        </w:rPr>
        <w:t>r ‘</w:t>
      </w:r>
      <w:r w:rsidRPr="00984D45">
        <w:rPr>
          <w:rFonts w:cstheme="minorHAnsi"/>
          <w:kern w:val="0"/>
        </w:rPr>
        <w:t>to be</w:t>
      </w:r>
      <w:r w:rsidR="00CE3D77">
        <w:rPr>
          <w:rFonts w:cstheme="minorHAnsi"/>
          <w:kern w:val="0"/>
        </w:rPr>
        <w:t>’</w:t>
      </w:r>
      <w:r w:rsidRPr="00984D45">
        <w:rPr>
          <w:rFonts w:cstheme="minorHAnsi"/>
          <w:kern w:val="0"/>
        </w:rPr>
        <w:t xml:space="preserve"> portfolio will look like below in near term</w:t>
      </w:r>
      <w:r w:rsidR="00CE3D77">
        <w:rPr>
          <w:rFonts w:cstheme="minorHAnsi"/>
          <w:kern w:val="0"/>
        </w:rPr>
        <w:t xml:space="preserve">. </w:t>
      </w:r>
      <w:r w:rsidR="00D60372">
        <w:rPr>
          <w:rFonts w:cstheme="minorHAnsi"/>
          <w:kern w:val="0"/>
        </w:rPr>
        <w:t xml:space="preserve">Over a medium term if you decide to pull all the money out from RG/CCP then we can again have discussion </w:t>
      </w:r>
    </w:p>
    <w:p w14:paraId="406030F0" w14:textId="57D63F88" w:rsidR="00984D45" w:rsidRPr="005A5BA7" w:rsidRDefault="00984D45" w:rsidP="005A5BA7">
      <w:pPr>
        <w:autoSpaceDE w:val="0"/>
        <w:autoSpaceDN w:val="0"/>
        <w:adjustRightInd w:val="0"/>
        <w:spacing w:line="360" w:lineRule="auto"/>
        <w:jc w:val="both"/>
        <w:rPr>
          <w:rFonts w:cstheme="minorHAnsi"/>
          <w:b/>
          <w:bCs/>
          <w:kern w:val="0"/>
        </w:rPr>
      </w:pPr>
      <w:r w:rsidRPr="005A5BA7">
        <w:rPr>
          <w:rFonts w:cstheme="minorHAnsi"/>
          <w:b/>
          <w:bCs/>
          <w:kern w:val="0"/>
        </w:rPr>
        <w:t>Aggressive</w:t>
      </w:r>
      <w:r w:rsidR="005A5BA7">
        <w:rPr>
          <w:rFonts w:cstheme="minorHAnsi"/>
          <w:b/>
          <w:bCs/>
          <w:kern w:val="0"/>
        </w:rPr>
        <w:t>:</w:t>
      </w:r>
    </w:p>
    <w:p w14:paraId="3F150905" w14:textId="77777777" w:rsidR="00CE3D77" w:rsidRDefault="00CE3D77" w:rsidP="005A5BA7">
      <w:pPr>
        <w:autoSpaceDE w:val="0"/>
        <w:autoSpaceDN w:val="0"/>
        <w:adjustRightInd w:val="0"/>
        <w:spacing w:line="360" w:lineRule="auto"/>
        <w:jc w:val="both"/>
        <w:rPr>
          <w:rFonts w:cstheme="minorHAnsi"/>
          <w:kern w:val="0"/>
        </w:rPr>
      </w:pPr>
    </w:p>
    <w:tbl>
      <w:tblPr>
        <w:tblStyle w:val="TableGrid"/>
        <w:tblW w:w="0" w:type="auto"/>
        <w:tblLook w:val="04A0" w:firstRow="1" w:lastRow="0" w:firstColumn="1" w:lastColumn="0" w:noHBand="0" w:noVBand="1"/>
      </w:tblPr>
      <w:tblGrid>
        <w:gridCol w:w="3116"/>
        <w:gridCol w:w="3117"/>
        <w:gridCol w:w="3117"/>
      </w:tblGrid>
      <w:tr w:rsidR="00CE3D77" w14:paraId="65D860B2" w14:textId="77777777" w:rsidTr="00CE3D77">
        <w:tc>
          <w:tcPr>
            <w:tcW w:w="3116" w:type="dxa"/>
          </w:tcPr>
          <w:p w14:paraId="2C64002F" w14:textId="07F920FE" w:rsidR="00CE3D77" w:rsidRPr="00CE3D77" w:rsidRDefault="00CE3D77" w:rsidP="005A5BA7">
            <w:pPr>
              <w:autoSpaceDE w:val="0"/>
              <w:autoSpaceDN w:val="0"/>
              <w:adjustRightInd w:val="0"/>
              <w:spacing w:line="360" w:lineRule="auto"/>
              <w:jc w:val="both"/>
              <w:rPr>
                <w:rFonts w:cstheme="minorHAnsi"/>
                <w:b/>
                <w:bCs/>
                <w:kern w:val="0"/>
              </w:rPr>
            </w:pPr>
            <w:r w:rsidRPr="00CE3D77">
              <w:rPr>
                <w:rFonts w:cstheme="minorHAnsi"/>
                <w:b/>
                <w:bCs/>
                <w:kern w:val="0"/>
              </w:rPr>
              <w:t>Category</w:t>
            </w:r>
          </w:p>
        </w:tc>
        <w:tc>
          <w:tcPr>
            <w:tcW w:w="3117" w:type="dxa"/>
          </w:tcPr>
          <w:p w14:paraId="1367E8F6" w14:textId="687A42E2" w:rsidR="00CE3D77" w:rsidRPr="00CE3D77" w:rsidRDefault="00CE3D77" w:rsidP="005A5BA7">
            <w:pPr>
              <w:autoSpaceDE w:val="0"/>
              <w:autoSpaceDN w:val="0"/>
              <w:adjustRightInd w:val="0"/>
              <w:spacing w:line="360" w:lineRule="auto"/>
              <w:jc w:val="both"/>
              <w:rPr>
                <w:rFonts w:cstheme="minorHAnsi"/>
                <w:b/>
                <w:bCs/>
                <w:kern w:val="0"/>
              </w:rPr>
            </w:pPr>
            <w:r w:rsidRPr="00CE3D77">
              <w:rPr>
                <w:rFonts w:cstheme="minorHAnsi"/>
                <w:b/>
                <w:bCs/>
                <w:kern w:val="0"/>
              </w:rPr>
              <w:t>Name</w:t>
            </w:r>
          </w:p>
        </w:tc>
        <w:tc>
          <w:tcPr>
            <w:tcW w:w="3117" w:type="dxa"/>
          </w:tcPr>
          <w:p w14:paraId="1460EFB3" w14:textId="7A25644A" w:rsidR="00CE3D77" w:rsidRPr="00CE3D77" w:rsidRDefault="00CE3D77" w:rsidP="005A5BA7">
            <w:pPr>
              <w:autoSpaceDE w:val="0"/>
              <w:autoSpaceDN w:val="0"/>
              <w:adjustRightInd w:val="0"/>
              <w:spacing w:line="360" w:lineRule="auto"/>
              <w:jc w:val="both"/>
              <w:rPr>
                <w:rFonts w:cstheme="minorHAnsi"/>
                <w:b/>
                <w:bCs/>
                <w:kern w:val="0"/>
              </w:rPr>
            </w:pPr>
            <w:r w:rsidRPr="00CE3D77">
              <w:rPr>
                <w:rFonts w:cstheme="minorHAnsi"/>
                <w:b/>
                <w:bCs/>
                <w:kern w:val="0"/>
              </w:rPr>
              <w:t>Allocation</w:t>
            </w:r>
          </w:p>
        </w:tc>
      </w:tr>
      <w:tr w:rsidR="00CE3D77" w14:paraId="56E90B70" w14:textId="77777777" w:rsidTr="00CE3D77">
        <w:tc>
          <w:tcPr>
            <w:tcW w:w="3116" w:type="dxa"/>
          </w:tcPr>
          <w:p w14:paraId="39026F1F" w14:textId="0F5E1FC3" w:rsidR="00CE3D77" w:rsidRDefault="00CE3D77" w:rsidP="005A5BA7">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2D6DC5AA" w14:textId="564245E2" w:rsidR="00CE3D77" w:rsidRDefault="00CE3D77" w:rsidP="005A5BA7">
            <w:pPr>
              <w:autoSpaceDE w:val="0"/>
              <w:autoSpaceDN w:val="0"/>
              <w:adjustRightInd w:val="0"/>
              <w:spacing w:line="360" w:lineRule="auto"/>
              <w:jc w:val="both"/>
              <w:rPr>
                <w:rFonts w:cstheme="minorHAnsi"/>
                <w:kern w:val="0"/>
              </w:rPr>
            </w:pPr>
            <w:r>
              <w:rPr>
                <w:rFonts w:cstheme="minorHAnsi"/>
                <w:kern w:val="0"/>
              </w:rPr>
              <w:t>Marcellus – CCP</w:t>
            </w:r>
          </w:p>
        </w:tc>
        <w:tc>
          <w:tcPr>
            <w:tcW w:w="3117" w:type="dxa"/>
          </w:tcPr>
          <w:p w14:paraId="6744D695" w14:textId="3651B379" w:rsidR="00CE3D77" w:rsidRDefault="00CE3D77" w:rsidP="005A5BA7">
            <w:pPr>
              <w:autoSpaceDE w:val="0"/>
              <w:autoSpaceDN w:val="0"/>
              <w:adjustRightInd w:val="0"/>
              <w:spacing w:line="360" w:lineRule="auto"/>
              <w:jc w:val="both"/>
              <w:rPr>
                <w:rFonts w:cstheme="minorHAnsi"/>
                <w:kern w:val="0"/>
              </w:rPr>
            </w:pPr>
            <w:r>
              <w:rPr>
                <w:rFonts w:cstheme="minorHAnsi"/>
                <w:kern w:val="0"/>
              </w:rPr>
              <w:t>25%</w:t>
            </w:r>
          </w:p>
        </w:tc>
      </w:tr>
      <w:tr w:rsidR="00CE3D77" w14:paraId="664F1325" w14:textId="77777777" w:rsidTr="00CE3D77">
        <w:tc>
          <w:tcPr>
            <w:tcW w:w="3116" w:type="dxa"/>
          </w:tcPr>
          <w:p w14:paraId="4568A473" w14:textId="0A589C85" w:rsidR="00CE3D77" w:rsidRDefault="00CE3D77" w:rsidP="005A5BA7">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5A79A4AB" w14:textId="426CB403" w:rsidR="00CE3D77" w:rsidRDefault="00CE3D77" w:rsidP="005A5BA7">
            <w:pPr>
              <w:autoSpaceDE w:val="0"/>
              <w:autoSpaceDN w:val="0"/>
              <w:adjustRightInd w:val="0"/>
              <w:spacing w:line="360" w:lineRule="auto"/>
              <w:jc w:val="both"/>
              <w:rPr>
                <w:rFonts w:cstheme="minorHAnsi"/>
                <w:kern w:val="0"/>
              </w:rPr>
            </w:pPr>
            <w:r>
              <w:rPr>
                <w:rFonts w:cstheme="minorHAnsi"/>
                <w:kern w:val="0"/>
              </w:rPr>
              <w:t>PPFAS</w:t>
            </w:r>
          </w:p>
        </w:tc>
        <w:tc>
          <w:tcPr>
            <w:tcW w:w="3117" w:type="dxa"/>
          </w:tcPr>
          <w:p w14:paraId="07AF2C9C" w14:textId="71463F23" w:rsidR="00CE3D77" w:rsidRDefault="00CE3D77" w:rsidP="005A5BA7">
            <w:pPr>
              <w:autoSpaceDE w:val="0"/>
              <w:autoSpaceDN w:val="0"/>
              <w:adjustRightInd w:val="0"/>
              <w:spacing w:line="360" w:lineRule="auto"/>
              <w:jc w:val="both"/>
              <w:rPr>
                <w:rFonts w:cstheme="minorHAnsi"/>
                <w:kern w:val="0"/>
              </w:rPr>
            </w:pPr>
            <w:r>
              <w:rPr>
                <w:rFonts w:cstheme="minorHAnsi"/>
                <w:kern w:val="0"/>
              </w:rPr>
              <w:t>25%</w:t>
            </w:r>
          </w:p>
        </w:tc>
      </w:tr>
      <w:tr w:rsidR="00CE3D77" w14:paraId="2741857C" w14:textId="77777777" w:rsidTr="00CE3D77">
        <w:tc>
          <w:tcPr>
            <w:tcW w:w="3116" w:type="dxa"/>
          </w:tcPr>
          <w:p w14:paraId="029E4E4F" w14:textId="4F79950F" w:rsidR="00CE3D77" w:rsidRDefault="00CE3D77" w:rsidP="005A5BA7">
            <w:pPr>
              <w:autoSpaceDE w:val="0"/>
              <w:autoSpaceDN w:val="0"/>
              <w:adjustRightInd w:val="0"/>
              <w:spacing w:line="360" w:lineRule="auto"/>
              <w:jc w:val="both"/>
              <w:rPr>
                <w:rFonts w:cstheme="minorHAnsi"/>
                <w:kern w:val="0"/>
              </w:rPr>
            </w:pPr>
            <w:r>
              <w:rPr>
                <w:rFonts w:cstheme="minorHAnsi"/>
                <w:kern w:val="0"/>
              </w:rPr>
              <w:lastRenderedPageBreak/>
              <w:t>Mid Cap</w:t>
            </w:r>
          </w:p>
        </w:tc>
        <w:tc>
          <w:tcPr>
            <w:tcW w:w="3117" w:type="dxa"/>
          </w:tcPr>
          <w:p w14:paraId="0E2ED457" w14:textId="1CDDC6C9" w:rsidR="00CE3D77" w:rsidRDefault="00CE3D77" w:rsidP="005A5BA7">
            <w:pPr>
              <w:autoSpaceDE w:val="0"/>
              <w:autoSpaceDN w:val="0"/>
              <w:adjustRightInd w:val="0"/>
              <w:spacing w:line="360" w:lineRule="auto"/>
              <w:jc w:val="both"/>
              <w:rPr>
                <w:rFonts w:cstheme="minorHAnsi"/>
                <w:kern w:val="0"/>
              </w:rPr>
            </w:pPr>
            <w:r>
              <w:rPr>
                <w:rFonts w:cstheme="minorHAnsi"/>
                <w:kern w:val="0"/>
              </w:rPr>
              <w:t>Marcellus – RG</w:t>
            </w:r>
          </w:p>
        </w:tc>
        <w:tc>
          <w:tcPr>
            <w:tcW w:w="3117" w:type="dxa"/>
          </w:tcPr>
          <w:p w14:paraId="3594C475" w14:textId="307398BB" w:rsidR="00CE3D77" w:rsidRDefault="00CE3D77" w:rsidP="005A5BA7">
            <w:pPr>
              <w:autoSpaceDE w:val="0"/>
              <w:autoSpaceDN w:val="0"/>
              <w:adjustRightInd w:val="0"/>
              <w:spacing w:line="360" w:lineRule="auto"/>
              <w:jc w:val="both"/>
              <w:rPr>
                <w:rFonts w:cstheme="minorHAnsi"/>
                <w:kern w:val="0"/>
              </w:rPr>
            </w:pPr>
            <w:r>
              <w:rPr>
                <w:rFonts w:cstheme="minorHAnsi"/>
                <w:kern w:val="0"/>
              </w:rPr>
              <w:t>25%</w:t>
            </w:r>
          </w:p>
        </w:tc>
      </w:tr>
      <w:tr w:rsidR="00CE3D77" w14:paraId="74002A84" w14:textId="77777777" w:rsidTr="00CE3D77">
        <w:tc>
          <w:tcPr>
            <w:tcW w:w="3116" w:type="dxa"/>
          </w:tcPr>
          <w:p w14:paraId="17AABCBE" w14:textId="2F4F3B03" w:rsidR="00CE3D77" w:rsidRDefault="00CE3D77" w:rsidP="005A5BA7">
            <w:pPr>
              <w:autoSpaceDE w:val="0"/>
              <w:autoSpaceDN w:val="0"/>
              <w:adjustRightInd w:val="0"/>
              <w:spacing w:line="360" w:lineRule="auto"/>
              <w:jc w:val="both"/>
              <w:rPr>
                <w:rFonts w:cstheme="minorHAnsi"/>
                <w:kern w:val="0"/>
              </w:rPr>
            </w:pPr>
            <w:r>
              <w:rPr>
                <w:rFonts w:cstheme="minorHAnsi"/>
                <w:kern w:val="0"/>
              </w:rPr>
              <w:t>Small Cap</w:t>
            </w:r>
          </w:p>
        </w:tc>
        <w:tc>
          <w:tcPr>
            <w:tcW w:w="3117" w:type="dxa"/>
          </w:tcPr>
          <w:p w14:paraId="68D13950" w14:textId="77777777" w:rsidR="00CE3D77" w:rsidRDefault="00CE3D77" w:rsidP="005A5BA7">
            <w:pPr>
              <w:autoSpaceDE w:val="0"/>
              <w:autoSpaceDN w:val="0"/>
              <w:adjustRightInd w:val="0"/>
              <w:spacing w:line="360" w:lineRule="auto"/>
              <w:jc w:val="both"/>
              <w:rPr>
                <w:rFonts w:cstheme="minorHAnsi"/>
                <w:kern w:val="0"/>
              </w:rPr>
            </w:pPr>
            <w:proofErr w:type="spellStart"/>
            <w:r>
              <w:rPr>
                <w:rFonts w:cstheme="minorHAnsi"/>
                <w:kern w:val="0"/>
              </w:rPr>
              <w:t>SageOne</w:t>
            </w:r>
            <w:proofErr w:type="spellEnd"/>
            <w:r>
              <w:rPr>
                <w:rFonts w:cstheme="minorHAnsi"/>
                <w:kern w:val="0"/>
              </w:rPr>
              <w:t xml:space="preserve"> OR</w:t>
            </w:r>
          </w:p>
          <w:p w14:paraId="0C177E92" w14:textId="5D7AAFBB" w:rsidR="00CE3D77" w:rsidRDefault="00CE3D77" w:rsidP="005A5BA7">
            <w:pPr>
              <w:autoSpaceDE w:val="0"/>
              <w:autoSpaceDN w:val="0"/>
              <w:adjustRightInd w:val="0"/>
              <w:spacing w:line="360" w:lineRule="auto"/>
              <w:jc w:val="both"/>
              <w:rPr>
                <w:rFonts w:cstheme="minorHAnsi"/>
                <w:kern w:val="0"/>
              </w:rPr>
            </w:pPr>
            <w:r>
              <w:rPr>
                <w:rFonts w:cstheme="minorHAnsi"/>
                <w:kern w:val="0"/>
              </w:rPr>
              <w:t>DSP Small Cap Fund</w:t>
            </w:r>
          </w:p>
        </w:tc>
        <w:tc>
          <w:tcPr>
            <w:tcW w:w="3117" w:type="dxa"/>
          </w:tcPr>
          <w:p w14:paraId="7C5F6DB1" w14:textId="24DEA3DE" w:rsidR="00CE3D77" w:rsidRDefault="00CE3D77" w:rsidP="005A5BA7">
            <w:pPr>
              <w:autoSpaceDE w:val="0"/>
              <w:autoSpaceDN w:val="0"/>
              <w:adjustRightInd w:val="0"/>
              <w:spacing w:line="360" w:lineRule="auto"/>
              <w:jc w:val="both"/>
              <w:rPr>
                <w:rFonts w:cstheme="minorHAnsi"/>
                <w:kern w:val="0"/>
              </w:rPr>
            </w:pPr>
            <w:r>
              <w:rPr>
                <w:rFonts w:cstheme="minorHAnsi"/>
                <w:kern w:val="0"/>
              </w:rPr>
              <w:t>25%</w:t>
            </w:r>
          </w:p>
        </w:tc>
      </w:tr>
    </w:tbl>
    <w:p w14:paraId="3AEFB974" w14:textId="77777777" w:rsidR="00CE3D77" w:rsidRPr="00984D45" w:rsidRDefault="00CE3D77" w:rsidP="005A5BA7">
      <w:pPr>
        <w:autoSpaceDE w:val="0"/>
        <w:autoSpaceDN w:val="0"/>
        <w:adjustRightInd w:val="0"/>
        <w:spacing w:line="360" w:lineRule="auto"/>
        <w:jc w:val="both"/>
        <w:rPr>
          <w:rFonts w:cstheme="minorHAnsi"/>
          <w:kern w:val="0"/>
        </w:rPr>
      </w:pPr>
    </w:p>
    <w:p w14:paraId="32A94F56" w14:textId="77777777" w:rsidR="00984D45" w:rsidRPr="00984D45" w:rsidRDefault="00984D45" w:rsidP="005A5BA7">
      <w:pPr>
        <w:autoSpaceDE w:val="0"/>
        <w:autoSpaceDN w:val="0"/>
        <w:adjustRightInd w:val="0"/>
        <w:spacing w:line="360" w:lineRule="auto"/>
        <w:jc w:val="both"/>
        <w:rPr>
          <w:rFonts w:cstheme="minorHAnsi"/>
          <w:kern w:val="0"/>
        </w:rPr>
      </w:pPr>
    </w:p>
    <w:p w14:paraId="24555D93" w14:textId="7ECC2C9B" w:rsidR="00984D45" w:rsidRDefault="00984D45" w:rsidP="005A5BA7">
      <w:pPr>
        <w:autoSpaceDE w:val="0"/>
        <w:autoSpaceDN w:val="0"/>
        <w:adjustRightInd w:val="0"/>
        <w:spacing w:line="360" w:lineRule="auto"/>
        <w:jc w:val="both"/>
        <w:rPr>
          <w:rFonts w:cstheme="minorHAnsi"/>
          <w:b/>
          <w:bCs/>
          <w:kern w:val="0"/>
        </w:rPr>
      </w:pPr>
      <w:r w:rsidRPr="005A5BA7">
        <w:rPr>
          <w:rFonts w:cstheme="minorHAnsi"/>
          <w:b/>
          <w:bCs/>
          <w:kern w:val="0"/>
        </w:rPr>
        <w:t>Moderate</w:t>
      </w:r>
      <w:r w:rsidR="00CE3D77">
        <w:rPr>
          <w:rFonts w:cstheme="minorHAnsi"/>
          <w:b/>
          <w:bCs/>
          <w:kern w:val="0"/>
        </w:rPr>
        <w:t>ly</w:t>
      </w:r>
      <w:r w:rsidRPr="005A5BA7">
        <w:rPr>
          <w:rFonts w:cstheme="minorHAnsi"/>
          <w:b/>
          <w:bCs/>
          <w:kern w:val="0"/>
        </w:rPr>
        <w:t xml:space="preserve"> Aggressi</w:t>
      </w:r>
      <w:r w:rsidR="00CE3D77">
        <w:rPr>
          <w:rFonts w:cstheme="minorHAnsi"/>
          <w:b/>
          <w:bCs/>
          <w:kern w:val="0"/>
        </w:rPr>
        <w:t>ve</w:t>
      </w:r>
      <w:r w:rsidR="005A5BA7">
        <w:rPr>
          <w:rFonts w:cstheme="minorHAnsi"/>
          <w:b/>
          <w:bCs/>
          <w:kern w:val="0"/>
        </w:rPr>
        <w:t>:</w:t>
      </w:r>
      <w:r w:rsidRPr="005A5BA7">
        <w:rPr>
          <w:rFonts w:cstheme="minorHAnsi"/>
          <w:b/>
          <w:bCs/>
          <w:kern w:val="0"/>
        </w:rPr>
        <w:t xml:space="preserve"> </w:t>
      </w:r>
    </w:p>
    <w:tbl>
      <w:tblPr>
        <w:tblStyle w:val="TableGrid"/>
        <w:tblW w:w="0" w:type="auto"/>
        <w:tblLook w:val="04A0" w:firstRow="1" w:lastRow="0" w:firstColumn="1" w:lastColumn="0" w:noHBand="0" w:noVBand="1"/>
      </w:tblPr>
      <w:tblGrid>
        <w:gridCol w:w="3116"/>
        <w:gridCol w:w="3117"/>
        <w:gridCol w:w="3117"/>
      </w:tblGrid>
      <w:tr w:rsidR="00CE3D77" w:rsidRPr="00CE3D77" w14:paraId="1ED3A7E5" w14:textId="77777777" w:rsidTr="009E0A93">
        <w:tc>
          <w:tcPr>
            <w:tcW w:w="3116" w:type="dxa"/>
          </w:tcPr>
          <w:p w14:paraId="3EA3E4C8" w14:textId="77777777" w:rsidR="00CE3D77" w:rsidRPr="00CE3D77" w:rsidRDefault="00CE3D77" w:rsidP="009E0A93">
            <w:pPr>
              <w:autoSpaceDE w:val="0"/>
              <w:autoSpaceDN w:val="0"/>
              <w:adjustRightInd w:val="0"/>
              <w:spacing w:line="360" w:lineRule="auto"/>
              <w:jc w:val="both"/>
              <w:rPr>
                <w:rFonts w:cstheme="minorHAnsi"/>
                <w:b/>
                <w:bCs/>
                <w:kern w:val="0"/>
              </w:rPr>
            </w:pPr>
            <w:r w:rsidRPr="00CE3D77">
              <w:rPr>
                <w:rFonts w:cstheme="minorHAnsi"/>
                <w:b/>
                <w:bCs/>
                <w:kern w:val="0"/>
              </w:rPr>
              <w:t>Category</w:t>
            </w:r>
          </w:p>
        </w:tc>
        <w:tc>
          <w:tcPr>
            <w:tcW w:w="3117" w:type="dxa"/>
          </w:tcPr>
          <w:p w14:paraId="308C9736" w14:textId="77777777" w:rsidR="00CE3D77" w:rsidRPr="00CE3D77" w:rsidRDefault="00CE3D77" w:rsidP="009E0A93">
            <w:pPr>
              <w:autoSpaceDE w:val="0"/>
              <w:autoSpaceDN w:val="0"/>
              <w:adjustRightInd w:val="0"/>
              <w:spacing w:line="360" w:lineRule="auto"/>
              <w:jc w:val="both"/>
              <w:rPr>
                <w:rFonts w:cstheme="minorHAnsi"/>
                <w:b/>
                <w:bCs/>
                <w:kern w:val="0"/>
              </w:rPr>
            </w:pPr>
            <w:r w:rsidRPr="00CE3D77">
              <w:rPr>
                <w:rFonts w:cstheme="minorHAnsi"/>
                <w:b/>
                <w:bCs/>
                <w:kern w:val="0"/>
              </w:rPr>
              <w:t>Name</w:t>
            </w:r>
          </w:p>
        </w:tc>
        <w:tc>
          <w:tcPr>
            <w:tcW w:w="3117" w:type="dxa"/>
          </w:tcPr>
          <w:p w14:paraId="1C91C232" w14:textId="77777777" w:rsidR="00CE3D77" w:rsidRPr="00CE3D77" w:rsidRDefault="00CE3D77" w:rsidP="009E0A93">
            <w:pPr>
              <w:autoSpaceDE w:val="0"/>
              <w:autoSpaceDN w:val="0"/>
              <w:adjustRightInd w:val="0"/>
              <w:spacing w:line="360" w:lineRule="auto"/>
              <w:jc w:val="both"/>
              <w:rPr>
                <w:rFonts w:cstheme="minorHAnsi"/>
                <w:b/>
                <w:bCs/>
                <w:kern w:val="0"/>
              </w:rPr>
            </w:pPr>
            <w:r w:rsidRPr="00CE3D77">
              <w:rPr>
                <w:rFonts w:cstheme="minorHAnsi"/>
                <w:b/>
                <w:bCs/>
                <w:kern w:val="0"/>
              </w:rPr>
              <w:t>Allocation</w:t>
            </w:r>
          </w:p>
        </w:tc>
      </w:tr>
      <w:tr w:rsidR="00CE3D77" w14:paraId="50485B23" w14:textId="77777777" w:rsidTr="009E0A93">
        <w:tc>
          <w:tcPr>
            <w:tcW w:w="3116" w:type="dxa"/>
          </w:tcPr>
          <w:p w14:paraId="38DCCAB8"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0959B61C"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Marcellus – CCP</w:t>
            </w:r>
          </w:p>
        </w:tc>
        <w:tc>
          <w:tcPr>
            <w:tcW w:w="3117" w:type="dxa"/>
          </w:tcPr>
          <w:p w14:paraId="51AC0BAA"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r w:rsidR="00CE3D77" w14:paraId="2FDB4B9A" w14:textId="77777777" w:rsidTr="009E0A93">
        <w:tc>
          <w:tcPr>
            <w:tcW w:w="3116" w:type="dxa"/>
          </w:tcPr>
          <w:p w14:paraId="02DD3A84"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7C1A8389"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PPFAS</w:t>
            </w:r>
          </w:p>
        </w:tc>
        <w:tc>
          <w:tcPr>
            <w:tcW w:w="3117" w:type="dxa"/>
          </w:tcPr>
          <w:p w14:paraId="203517B5"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r w:rsidR="00CE3D77" w14:paraId="75089282" w14:textId="77777777" w:rsidTr="009E0A93">
        <w:tc>
          <w:tcPr>
            <w:tcW w:w="3116" w:type="dxa"/>
          </w:tcPr>
          <w:p w14:paraId="0AF02C6A"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Mid Cap</w:t>
            </w:r>
          </w:p>
        </w:tc>
        <w:tc>
          <w:tcPr>
            <w:tcW w:w="3117" w:type="dxa"/>
          </w:tcPr>
          <w:p w14:paraId="3AE48D57"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Marcellus – RG</w:t>
            </w:r>
          </w:p>
        </w:tc>
        <w:tc>
          <w:tcPr>
            <w:tcW w:w="3117" w:type="dxa"/>
          </w:tcPr>
          <w:p w14:paraId="6D0F0A3C"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r w:rsidR="00CE3D77" w14:paraId="6DDE316A" w14:textId="77777777" w:rsidTr="009E0A93">
        <w:tc>
          <w:tcPr>
            <w:tcW w:w="3116" w:type="dxa"/>
          </w:tcPr>
          <w:p w14:paraId="64E98906" w14:textId="2A9460C1" w:rsidR="00CE3D77" w:rsidRDefault="00CE3D77" w:rsidP="009E0A93">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58F940DD" w14:textId="588A4BA0" w:rsidR="00CE3D77" w:rsidRDefault="00CE3D77" w:rsidP="009E0A93">
            <w:pPr>
              <w:autoSpaceDE w:val="0"/>
              <w:autoSpaceDN w:val="0"/>
              <w:adjustRightInd w:val="0"/>
              <w:spacing w:line="360" w:lineRule="auto"/>
              <w:jc w:val="both"/>
              <w:rPr>
                <w:rFonts w:cstheme="minorHAnsi"/>
                <w:kern w:val="0"/>
              </w:rPr>
            </w:pPr>
            <w:r>
              <w:rPr>
                <w:rFonts w:cstheme="minorHAnsi"/>
                <w:kern w:val="0"/>
              </w:rPr>
              <w:t xml:space="preserve">ICICI </w:t>
            </w:r>
            <w:proofErr w:type="spellStart"/>
            <w:r>
              <w:rPr>
                <w:rFonts w:cstheme="minorHAnsi"/>
                <w:kern w:val="0"/>
              </w:rPr>
              <w:t>Pru</w:t>
            </w:r>
            <w:proofErr w:type="spellEnd"/>
            <w:r>
              <w:rPr>
                <w:rFonts w:cstheme="minorHAnsi"/>
                <w:kern w:val="0"/>
              </w:rPr>
              <w:t xml:space="preserve"> Value Discovery Fund</w:t>
            </w:r>
          </w:p>
        </w:tc>
        <w:tc>
          <w:tcPr>
            <w:tcW w:w="3117" w:type="dxa"/>
          </w:tcPr>
          <w:p w14:paraId="6D3A3A5F" w14:textId="41204FEA" w:rsidR="00CE3D77" w:rsidRDefault="00CE3D77" w:rsidP="009E0A93">
            <w:pPr>
              <w:autoSpaceDE w:val="0"/>
              <w:autoSpaceDN w:val="0"/>
              <w:adjustRightInd w:val="0"/>
              <w:spacing w:line="360" w:lineRule="auto"/>
              <w:jc w:val="both"/>
              <w:rPr>
                <w:rFonts w:cstheme="minorHAnsi"/>
                <w:kern w:val="0"/>
              </w:rPr>
            </w:pPr>
            <w:r>
              <w:rPr>
                <w:rFonts w:cstheme="minorHAnsi"/>
                <w:kern w:val="0"/>
              </w:rPr>
              <w:t>12.5%</w:t>
            </w:r>
          </w:p>
        </w:tc>
      </w:tr>
      <w:tr w:rsidR="00CE3D77" w14:paraId="4A54EC0A" w14:textId="77777777" w:rsidTr="009E0A93">
        <w:tc>
          <w:tcPr>
            <w:tcW w:w="3116" w:type="dxa"/>
          </w:tcPr>
          <w:p w14:paraId="37616B70" w14:textId="5825AAA9" w:rsidR="00CE3D77" w:rsidRDefault="00CE3D77" w:rsidP="009E0A93">
            <w:pPr>
              <w:autoSpaceDE w:val="0"/>
              <w:autoSpaceDN w:val="0"/>
              <w:adjustRightInd w:val="0"/>
              <w:spacing w:line="360" w:lineRule="auto"/>
              <w:jc w:val="both"/>
              <w:rPr>
                <w:rFonts w:cstheme="minorHAnsi"/>
                <w:kern w:val="0"/>
              </w:rPr>
            </w:pPr>
            <w:r>
              <w:rPr>
                <w:rFonts w:cstheme="minorHAnsi"/>
                <w:kern w:val="0"/>
              </w:rPr>
              <w:t>Small Cap</w:t>
            </w:r>
          </w:p>
        </w:tc>
        <w:tc>
          <w:tcPr>
            <w:tcW w:w="3117" w:type="dxa"/>
          </w:tcPr>
          <w:p w14:paraId="2F637F5B" w14:textId="7EDBA9C4" w:rsidR="00CE3D77" w:rsidRDefault="00CE3D77" w:rsidP="009E0A93">
            <w:pPr>
              <w:autoSpaceDE w:val="0"/>
              <w:autoSpaceDN w:val="0"/>
              <w:adjustRightInd w:val="0"/>
              <w:spacing w:line="360" w:lineRule="auto"/>
              <w:jc w:val="both"/>
              <w:rPr>
                <w:rFonts w:cstheme="minorHAnsi"/>
                <w:kern w:val="0"/>
              </w:rPr>
            </w:pPr>
            <w:r w:rsidRPr="00984D45">
              <w:rPr>
                <w:rFonts w:cstheme="minorHAnsi"/>
                <w:kern w:val="0"/>
              </w:rPr>
              <w:t>DSP small cap fund</w:t>
            </w:r>
          </w:p>
        </w:tc>
        <w:tc>
          <w:tcPr>
            <w:tcW w:w="3117" w:type="dxa"/>
          </w:tcPr>
          <w:p w14:paraId="17198D78" w14:textId="17B74C8C" w:rsidR="00CE3D77" w:rsidRDefault="00CE3D77" w:rsidP="009E0A93">
            <w:pPr>
              <w:autoSpaceDE w:val="0"/>
              <w:autoSpaceDN w:val="0"/>
              <w:adjustRightInd w:val="0"/>
              <w:spacing w:line="360" w:lineRule="auto"/>
              <w:jc w:val="both"/>
              <w:rPr>
                <w:rFonts w:cstheme="minorHAnsi"/>
                <w:kern w:val="0"/>
              </w:rPr>
            </w:pPr>
            <w:r>
              <w:rPr>
                <w:rFonts w:cstheme="minorHAnsi"/>
                <w:kern w:val="0"/>
              </w:rPr>
              <w:t>12.5%</w:t>
            </w:r>
          </w:p>
        </w:tc>
      </w:tr>
    </w:tbl>
    <w:p w14:paraId="591FA425" w14:textId="77777777" w:rsidR="00984D45" w:rsidRPr="00984D45" w:rsidRDefault="00984D45" w:rsidP="005A5BA7">
      <w:pPr>
        <w:autoSpaceDE w:val="0"/>
        <w:autoSpaceDN w:val="0"/>
        <w:adjustRightInd w:val="0"/>
        <w:spacing w:line="360" w:lineRule="auto"/>
        <w:jc w:val="both"/>
        <w:rPr>
          <w:rFonts w:cstheme="minorHAnsi"/>
          <w:kern w:val="0"/>
        </w:rPr>
      </w:pPr>
    </w:p>
    <w:p w14:paraId="2DE90220" w14:textId="74EB7034" w:rsidR="00984D45" w:rsidRDefault="00984D45" w:rsidP="005A5BA7">
      <w:pPr>
        <w:autoSpaceDE w:val="0"/>
        <w:autoSpaceDN w:val="0"/>
        <w:adjustRightInd w:val="0"/>
        <w:spacing w:line="360" w:lineRule="auto"/>
        <w:jc w:val="both"/>
        <w:rPr>
          <w:rFonts w:cstheme="minorHAnsi"/>
          <w:b/>
          <w:bCs/>
          <w:kern w:val="0"/>
        </w:rPr>
      </w:pPr>
      <w:r w:rsidRPr="005A5BA7">
        <w:rPr>
          <w:rFonts w:cstheme="minorHAnsi"/>
          <w:b/>
          <w:bCs/>
          <w:kern w:val="0"/>
        </w:rPr>
        <w:t>Defensive</w:t>
      </w:r>
      <w:r w:rsidR="005A5BA7">
        <w:rPr>
          <w:rFonts w:cstheme="minorHAnsi"/>
          <w:b/>
          <w:bCs/>
          <w:kern w:val="0"/>
        </w:rPr>
        <w:t>:</w:t>
      </w:r>
    </w:p>
    <w:p w14:paraId="4FDAFD11" w14:textId="77777777" w:rsidR="00CE3D77" w:rsidRDefault="00CE3D77" w:rsidP="005A5BA7">
      <w:pPr>
        <w:autoSpaceDE w:val="0"/>
        <w:autoSpaceDN w:val="0"/>
        <w:adjustRightInd w:val="0"/>
        <w:spacing w:line="360" w:lineRule="auto"/>
        <w:jc w:val="both"/>
        <w:rPr>
          <w:rFonts w:cstheme="minorHAnsi"/>
          <w:b/>
          <w:bCs/>
          <w:kern w:val="0"/>
        </w:rPr>
      </w:pPr>
    </w:p>
    <w:tbl>
      <w:tblPr>
        <w:tblStyle w:val="TableGrid"/>
        <w:tblW w:w="0" w:type="auto"/>
        <w:tblLook w:val="04A0" w:firstRow="1" w:lastRow="0" w:firstColumn="1" w:lastColumn="0" w:noHBand="0" w:noVBand="1"/>
      </w:tblPr>
      <w:tblGrid>
        <w:gridCol w:w="3116"/>
        <w:gridCol w:w="3117"/>
        <w:gridCol w:w="3117"/>
      </w:tblGrid>
      <w:tr w:rsidR="00CE3D77" w:rsidRPr="00CE3D77" w14:paraId="584FA575" w14:textId="77777777" w:rsidTr="009E0A93">
        <w:tc>
          <w:tcPr>
            <w:tcW w:w="3116" w:type="dxa"/>
          </w:tcPr>
          <w:p w14:paraId="06FCF732" w14:textId="77777777" w:rsidR="00CE3D77" w:rsidRPr="00CE3D77" w:rsidRDefault="00CE3D77" w:rsidP="009E0A93">
            <w:pPr>
              <w:autoSpaceDE w:val="0"/>
              <w:autoSpaceDN w:val="0"/>
              <w:adjustRightInd w:val="0"/>
              <w:spacing w:line="360" w:lineRule="auto"/>
              <w:jc w:val="both"/>
              <w:rPr>
                <w:rFonts w:cstheme="minorHAnsi"/>
                <w:b/>
                <w:bCs/>
                <w:kern w:val="0"/>
              </w:rPr>
            </w:pPr>
            <w:r w:rsidRPr="00CE3D77">
              <w:rPr>
                <w:rFonts w:cstheme="minorHAnsi"/>
                <w:b/>
                <w:bCs/>
                <w:kern w:val="0"/>
              </w:rPr>
              <w:t>Category</w:t>
            </w:r>
          </w:p>
        </w:tc>
        <w:tc>
          <w:tcPr>
            <w:tcW w:w="3117" w:type="dxa"/>
          </w:tcPr>
          <w:p w14:paraId="31A3F7BB" w14:textId="77777777" w:rsidR="00CE3D77" w:rsidRPr="00CE3D77" w:rsidRDefault="00CE3D77" w:rsidP="009E0A93">
            <w:pPr>
              <w:autoSpaceDE w:val="0"/>
              <w:autoSpaceDN w:val="0"/>
              <w:adjustRightInd w:val="0"/>
              <w:spacing w:line="360" w:lineRule="auto"/>
              <w:jc w:val="both"/>
              <w:rPr>
                <w:rFonts w:cstheme="minorHAnsi"/>
                <w:b/>
                <w:bCs/>
                <w:kern w:val="0"/>
              </w:rPr>
            </w:pPr>
            <w:r w:rsidRPr="00CE3D77">
              <w:rPr>
                <w:rFonts w:cstheme="minorHAnsi"/>
                <w:b/>
                <w:bCs/>
                <w:kern w:val="0"/>
              </w:rPr>
              <w:t>Name</w:t>
            </w:r>
          </w:p>
        </w:tc>
        <w:tc>
          <w:tcPr>
            <w:tcW w:w="3117" w:type="dxa"/>
          </w:tcPr>
          <w:p w14:paraId="7A638E1B" w14:textId="77777777" w:rsidR="00CE3D77" w:rsidRPr="00CE3D77" w:rsidRDefault="00CE3D77" w:rsidP="009E0A93">
            <w:pPr>
              <w:autoSpaceDE w:val="0"/>
              <w:autoSpaceDN w:val="0"/>
              <w:adjustRightInd w:val="0"/>
              <w:spacing w:line="360" w:lineRule="auto"/>
              <w:jc w:val="both"/>
              <w:rPr>
                <w:rFonts w:cstheme="minorHAnsi"/>
                <w:b/>
                <w:bCs/>
                <w:kern w:val="0"/>
              </w:rPr>
            </w:pPr>
            <w:r w:rsidRPr="00CE3D77">
              <w:rPr>
                <w:rFonts w:cstheme="minorHAnsi"/>
                <w:b/>
                <w:bCs/>
                <w:kern w:val="0"/>
              </w:rPr>
              <w:t>Allocation</w:t>
            </w:r>
          </w:p>
        </w:tc>
      </w:tr>
      <w:tr w:rsidR="00CE3D77" w14:paraId="0199E255" w14:textId="77777777" w:rsidTr="009E0A93">
        <w:tc>
          <w:tcPr>
            <w:tcW w:w="3116" w:type="dxa"/>
          </w:tcPr>
          <w:p w14:paraId="028B58E4"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36DDDF12"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Marcellus – CCP</w:t>
            </w:r>
          </w:p>
        </w:tc>
        <w:tc>
          <w:tcPr>
            <w:tcW w:w="3117" w:type="dxa"/>
          </w:tcPr>
          <w:p w14:paraId="78C390E0"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r w:rsidR="00CE3D77" w14:paraId="7C85FA90" w14:textId="77777777" w:rsidTr="009E0A93">
        <w:tc>
          <w:tcPr>
            <w:tcW w:w="3116" w:type="dxa"/>
          </w:tcPr>
          <w:p w14:paraId="078C7B39"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335FF0DB"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PPFAS</w:t>
            </w:r>
          </w:p>
        </w:tc>
        <w:tc>
          <w:tcPr>
            <w:tcW w:w="3117" w:type="dxa"/>
          </w:tcPr>
          <w:p w14:paraId="02A7DAEA"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r w:rsidR="00CE3D77" w14:paraId="3C3078EC" w14:textId="77777777" w:rsidTr="009E0A93">
        <w:tc>
          <w:tcPr>
            <w:tcW w:w="3116" w:type="dxa"/>
          </w:tcPr>
          <w:p w14:paraId="3AEA6DAC"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Mid Cap</w:t>
            </w:r>
          </w:p>
        </w:tc>
        <w:tc>
          <w:tcPr>
            <w:tcW w:w="3117" w:type="dxa"/>
          </w:tcPr>
          <w:p w14:paraId="4E7E4250"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Marcellus – RG</w:t>
            </w:r>
          </w:p>
        </w:tc>
        <w:tc>
          <w:tcPr>
            <w:tcW w:w="3117" w:type="dxa"/>
          </w:tcPr>
          <w:p w14:paraId="5CC2E74E"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r w:rsidR="00CE3D77" w14:paraId="029323E4" w14:textId="77777777" w:rsidTr="009E0A93">
        <w:tc>
          <w:tcPr>
            <w:tcW w:w="3116" w:type="dxa"/>
          </w:tcPr>
          <w:p w14:paraId="2A9BCA8E"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Large Cap</w:t>
            </w:r>
          </w:p>
        </w:tc>
        <w:tc>
          <w:tcPr>
            <w:tcW w:w="3117" w:type="dxa"/>
          </w:tcPr>
          <w:p w14:paraId="35B674BD" w14:textId="77777777" w:rsidR="00CE3D77" w:rsidRDefault="00CE3D77" w:rsidP="009E0A93">
            <w:pPr>
              <w:autoSpaceDE w:val="0"/>
              <w:autoSpaceDN w:val="0"/>
              <w:adjustRightInd w:val="0"/>
              <w:spacing w:line="360" w:lineRule="auto"/>
              <w:jc w:val="both"/>
              <w:rPr>
                <w:rFonts w:cstheme="minorHAnsi"/>
                <w:kern w:val="0"/>
              </w:rPr>
            </w:pPr>
            <w:r>
              <w:rPr>
                <w:rFonts w:cstheme="minorHAnsi"/>
                <w:kern w:val="0"/>
              </w:rPr>
              <w:t xml:space="preserve">ICICI </w:t>
            </w:r>
            <w:proofErr w:type="spellStart"/>
            <w:r>
              <w:rPr>
                <w:rFonts w:cstheme="minorHAnsi"/>
                <w:kern w:val="0"/>
              </w:rPr>
              <w:t>Pru</w:t>
            </w:r>
            <w:proofErr w:type="spellEnd"/>
            <w:r>
              <w:rPr>
                <w:rFonts w:cstheme="minorHAnsi"/>
                <w:kern w:val="0"/>
              </w:rPr>
              <w:t xml:space="preserve"> Value Discovery Fund</w:t>
            </w:r>
          </w:p>
        </w:tc>
        <w:tc>
          <w:tcPr>
            <w:tcW w:w="3117" w:type="dxa"/>
          </w:tcPr>
          <w:p w14:paraId="33A9579E" w14:textId="6649C09D" w:rsidR="00CE3D77" w:rsidRDefault="00CE3D77" w:rsidP="009E0A93">
            <w:pPr>
              <w:autoSpaceDE w:val="0"/>
              <w:autoSpaceDN w:val="0"/>
              <w:adjustRightInd w:val="0"/>
              <w:spacing w:line="360" w:lineRule="auto"/>
              <w:jc w:val="both"/>
              <w:rPr>
                <w:rFonts w:cstheme="minorHAnsi"/>
                <w:kern w:val="0"/>
              </w:rPr>
            </w:pPr>
            <w:r>
              <w:rPr>
                <w:rFonts w:cstheme="minorHAnsi"/>
                <w:kern w:val="0"/>
              </w:rPr>
              <w:t>25%</w:t>
            </w:r>
          </w:p>
        </w:tc>
      </w:tr>
    </w:tbl>
    <w:p w14:paraId="04332B69" w14:textId="77777777" w:rsidR="00984D45" w:rsidRDefault="00984D45" w:rsidP="005A5BA7">
      <w:pPr>
        <w:spacing w:line="360" w:lineRule="auto"/>
        <w:jc w:val="both"/>
        <w:rPr>
          <w:rFonts w:cstheme="minorHAnsi"/>
        </w:rPr>
      </w:pPr>
    </w:p>
    <w:p w14:paraId="0C93F75C" w14:textId="77777777" w:rsidR="009C5660" w:rsidRDefault="009C5660" w:rsidP="005A5BA7">
      <w:pPr>
        <w:spacing w:line="360" w:lineRule="auto"/>
        <w:jc w:val="both"/>
        <w:rPr>
          <w:rFonts w:cstheme="minorHAnsi"/>
        </w:rPr>
      </w:pPr>
    </w:p>
    <w:p w14:paraId="4BBAE1D3" w14:textId="5EE4AB68" w:rsidR="009C5660" w:rsidRDefault="009C5660" w:rsidP="005A5BA7">
      <w:pPr>
        <w:spacing w:line="360" w:lineRule="auto"/>
        <w:jc w:val="both"/>
        <w:rPr>
          <w:rFonts w:cstheme="minorHAnsi"/>
        </w:rPr>
      </w:pPr>
      <w:r>
        <w:rPr>
          <w:rFonts w:cstheme="minorHAnsi"/>
        </w:rPr>
        <w:t>Hope this helps!</w:t>
      </w:r>
    </w:p>
    <w:p w14:paraId="188DBAFA" w14:textId="77777777" w:rsidR="009C5660" w:rsidRDefault="009C5660" w:rsidP="005A5BA7">
      <w:pPr>
        <w:spacing w:line="360" w:lineRule="auto"/>
        <w:jc w:val="both"/>
        <w:rPr>
          <w:rFonts w:cstheme="minorHAnsi"/>
        </w:rPr>
      </w:pPr>
    </w:p>
    <w:p w14:paraId="1E4BDF9A" w14:textId="1AC22F17" w:rsidR="009C5660" w:rsidRDefault="009C5660" w:rsidP="005A5BA7">
      <w:pPr>
        <w:spacing w:line="360" w:lineRule="auto"/>
        <w:jc w:val="both"/>
        <w:rPr>
          <w:rFonts w:cstheme="minorHAnsi"/>
        </w:rPr>
      </w:pPr>
      <w:r>
        <w:rPr>
          <w:rFonts w:cstheme="minorHAnsi"/>
        </w:rPr>
        <w:t xml:space="preserve">Thank </w:t>
      </w:r>
      <w:proofErr w:type="gramStart"/>
      <w:r>
        <w:rPr>
          <w:rFonts w:cstheme="minorHAnsi"/>
        </w:rPr>
        <w:t>you</w:t>
      </w:r>
      <w:proofErr w:type="gramEnd"/>
    </w:p>
    <w:p w14:paraId="49162DFE" w14:textId="23B653B2" w:rsidR="009C5660" w:rsidRPr="00984D45" w:rsidRDefault="009C5660" w:rsidP="005A5BA7">
      <w:pPr>
        <w:spacing w:line="360" w:lineRule="auto"/>
        <w:jc w:val="both"/>
        <w:rPr>
          <w:rFonts w:cstheme="minorHAnsi"/>
        </w:rPr>
      </w:pPr>
      <w:r>
        <w:rPr>
          <w:rFonts w:cstheme="minorHAnsi"/>
        </w:rPr>
        <w:t>Omkar</w:t>
      </w:r>
    </w:p>
    <w:sectPr w:rsidR="009C5660" w:rsidRPr="00984D45" w:rsidSect="004D4D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AE32F2"/>
    <w:multiLevelType w:val="hybridMultilevel"/>
    <w:tmpl w:val="EB688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86B86"/>
    <w:multiLevelType w:val="hybridMultilevel"/>
    <w:tmpl w:val="0318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437F0"/>
    <w:multiLevelType w:val="hybridMultilevel"/>
    <w:tmpl w:val="8512A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F323A"/>
    <w:multiLevelType w:val="hybridMultilevel"/>
    <w:tmpl w:val="0AC0E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27796A"/>
    <w:multiLevelType w:val="hybridMultilevel"/>
    <w:tmpl w:val="6FAA6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283842">
    <w:abstractNumId w:val="0"/>
  </w:num>
  <w:num w:numId="2" w16cid:durableId="1209494631">
    <w:abstractNumId w:val="1"/>
  </w:num>
  <w:num w:numId="3" w16cid:durableId="1747993050">
    <w:abstractNumId w:val="2"/>
  </w:num>
  <w:num w:numId="4" w16cid:durableId="341706056">
    <w:abstractNumId w:val="3"/>
  </w:num>
  <w:num w:numId="5" w16cid:durableId="988677786">
    <w:abstractNumId w:val="4"/>
  </w:num>
  <w:num w:numId="6" w16cid:durableId="1650861137">
    <w:abstractNumId w:val="5"/>
  </w:num>
  <w:num w:numId="7" w16cid:durableId="2006085867">
    <w:abstractNumId w:val="6"/>
  </w:num>
  <w:num w:numId="8" w16cid:durableId="1023479079">
    <w:abstractNumId w:val="10"/>
  </w:num>
  <w:num w:numId="9" w16cid:durableId="1998995554">
    <w:abstractNumId w:val="9"/>
  </w:num>
  <w:num w:numId="10" w16cid:durableId="1433280592">
    <w:abstractNumId w:val="11"/>
  </w:num>
  <w:num w:numId="11" w16cid:durableId="550075466">
    <w:abstractNumId w:val="8"/>
  </w:num>
  <w:num w:numId="12" w16cid:durableId="861820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45"/>
    <w:rsid w:val="00212DCA"/>
    <w:rsid w:val="002F30FB"/>
    <w:rsid w:val="003578EF"/>
    <w:rsid w:val="00365A26"/>
    <w:rsid w:val="004D4DF1"/>
    <w:rsid w:val="005A5BA7"/>
    <w:rsid w:val="00700AEC"/>
    <w:rsid w:val="007D0950"/>
    <w:rsid w:val="00976DF3"/>
    <w:rsid w:val="00984D45"/>
    <w:rsid w:val="009C5660"/>
    <w:rsid w:val="00A61B82"/>
    <w:rsid w:val="00CE3D77"/>
    <w:rsid w:val="00D562B5"/>
    <w:rsid w:val="00D6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26412E"/>
  <w15:chartTrackingRefBased/>
  <w15:docId w15:val="{6056178E-9938-8546-9395-E7C912C2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78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50"/>
    <w:pPr>
      <w:ind w:left="720"/>
      <w:contextualSpacing/>
    </w:pPr>
  </w:style>
  <w:style w:type="character" w:customStyle="1" w:styleId="Heading2Char">
    <w:name w:val="Heading 2 Char"/>
    <w:basedOn w:val="DefaultParagraphFont"/>
    <w:link w:val="Heading2"/>
    <w:uiPriority w:val="9"/>
    <w:rsid w:val="003578E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E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 Dewoolkar</dc:creator>
  <cp:keywords/>
  <dc:description/>
  <cp:lastModifiedBy>Purva Dewoolkar</cp:lastModifiedBy>
  <cp:revision>2</cp:revision>
  <cp:lastPrinted>2023-12-16T22:23:00Z</cp:lastPrinted>
  <dcterms:created xsi:type="dcterms:W3CDTF">2024-02-22T11:28:00Z</dcterms:created>
  <dcterms:modified xsi:type="dcterms:W3CDTF">2024-02-22T11:28:00Z</dcterms:modified>
</cp:coreProperties>
</file>