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6211D" w14:textId="5C9B1264" w:rsidR="00D83ACA" w:rsidRDefault="00D83ACA">
      <w:pPr>
        <w:rPr>
          <w:rFonts w:ascii="Cambria" w:hAnsi="Cambria" w:cs="Arial"/>
          <w:sz w:val="24"/>
          <w:szCs w:val="24"/>
          <w:shd w:val="clear" w:color="auto" w:fill="FFFFFF"/>
        </w:rPr>
      </w:pPr>
      <w:r w:rsidRPr="00987202">
        <w:rPr>
          <w:rFonts w:ascii="Cambria" w:hAnsi="Cambria" w:cs="Arial"/>
          <w:sz w:val="24"/>
          <w:szCs w:val="24"/>
          <w:shd w:val="clear" w:color="auto" w:fill="FFFFFF"/>
        </w:rPr>
        <w:t>Roto Pumps</w:t>
      </w:r>
    </w:p>
    <w:p w14:paraId="441D761F" w14:textId="03884321" w:rsidR="005F26B6" w:rsidRDefault="005F26B6">
      <w:pPr>
        <w:rPr>
          <w:rFonts w:ascii="Cambria" w:hAnsi="Cambria" w:cs="Arial"/>
          <w:sz w:val="24"/>
          <w:szCs w:val="24"/>
          <w:shd w:val="clear" w:color="auto" w:fill="FFFFFF"/>
        </w:rPr>
      </w:pPr>
      <w:r>
        <w:rPr>
          <w:rFonts w:ascii="Cambria" w:hAnsi="Cambria" w:cs="Arial"/>
          <w:sz w:val="24"/>
          <w:szCs w:val="24"/>
          <w:shd w:val="clear" w:color="auto" w:fill="FFFFFF"/>
        </w:rPr>
        <w:t>The pumps industry has two types- centrifugal pumps and positive displacement pumps. Roto is operating in the latter segment.</w:t>
      </w:r>
    </w:p>
    <w:p w14:paraId="4E90FF99" w14:textId="77777777" w:rsidR="005F26B6" w:rsidRPr="00987202" w:rsidRDefault="005F26B6">
      <w:pPr>
        <w:rPr>
          <w:rFonts w:ascii="Cambria" w:hAnsi="Cambria" w:cs="Arial"/>
          <w:sz w:val="24"/>
          <w:szCs w:val="24"/>
          <w:shd w:val="clear" w:color="auto" w:fill="FFFFFF"/>
        </w:rPr>
      </w:pPr>
    </w:p>
    <w:p w14:paraId="59341674" w14:textId="77777777" w:rsidR="00957A49" w:rsidRPr="00987202" w:rsidRDefault="00D83ACA">
      <w:pPr>
        <w:rPr>
          <w:rFonts w:ascii="Cambria" w:hAnsi="Cambria" w:cs="Arial"/>
          <w:sz w:val="24"/>
          <w:szCs w:val="24"/>
          <w:shd w:val="clear" w:color="auto" w:fill="FFFFFF"/>
        </w:rPr>
      </w:pPr>
      <w:r w:rsidRPr="00987202">
        <w:rPr>
          <w:rFonts w:ascii="Cambria" w:hAnsi="Cambria" w:cs="Arial"/>
          <w:sz w:val="24"/>
          <w:szCs w:val="24"/>
          <w:shd w:val="clear" w:color="auto" w:fill="FFFFFF"/>
        </w:rPr>
        <w:t>The company manufactures &amp; sells broadly</w:t>
      </w:r>
      <w:r w:rsidR="00957A49" w:rsidRPr="00987202">
        <w:rPr>
          <w:rFonts w:ascii="Cambria" w:hAnsi="Cambria" w:cs="Arial"/>
          <w:sz w:val="24"/>
          <w:szCs w:val="24"/>
          <w:shd w:val="clear" w:color="auto" w:fill="FFFFFF"/>
        </w:rPr>
        <w:t xml:space="preserve"> </w:t>
      </w:r>
      <w:r w:rsidRPr="00987202">
        <w:rPr>
          <w:rFonts w:ascii="Cambria" w:hAnsi="Cambria" w:cs="Arial"/>
          <w:sz w:val="24"/>
          <w:szCs w:val="24"/>
          <w:shd w:val="clear" w:color="auto" w:fill="FFFFFF"/>
        </w:rPr>
        <w:t>three categories of Pumps</w:t>
      </w:r>
      <w:r w:rsidR="00957A49" w:rsidRPr="00987202">
        <w:rPr>
          <w:rFonts w:ascii="Cambria" w:hAnsi="Cambria" w:cs="Arial"/>
          <w:sz w:val="24"/>
          <w:szCs w:val="24"/>
          <w:shd w:val="clear" w:color="auto" w:fill="FFFFFF"/>
        </w:rPr>
        <w:t>-</w:t>
      </w:r>
    </w:p>
    <w:p w14:paraId="0C79AF5A" w14:textId="77777777" w:rsidR="00F401AC" w:rsidRPr="00987202" w:rsidRDefault="00D83ACA">
      <w:pPr>
        <w:rPr>
          <w:rFonts w:ascii="Cambria" w:hAnsi="Cambria" w:cs="Arial"/>
          <w:sz w:val="24"/>
          <w:szCs w:val="24"/>
          <w:shd w:val="clear" w:color="auto" w:fill="FFFFFF"/>
        </w:rPr>
      </w:pPr>
      <w:r w:rsidRPr="00987202">
        <w:rPr>
          <w:rFonts w:ascii="Cambria" w:hAnsi="Cambria" w:cs="Arial"/>
          <w:sz w:val="24"/>
          <w:szCs w:val="24"/>
          <w:shd w:val="clear" w:color="auto" w:fill="FFFFFF"/>
        </w:rPr>
        <w:t>Progressive Cavity Pumps</w:t>
      </w:r>
    </w:p>
    <w:p w14:paraId="1F569E1F" w14:textId="77777777" w:rsidR="00F401AC" w:rsidRPr="00987202" w:rsidRDefault="00F401AC">
      <w:pPr>
        <w:rPr>
          <w:rFonts w:ascii="Cambria" w:hAnsi="Cambria" w:cs="Arial"/>
          <w:sz w:val="24"/>
          <w:szCs w:val="24"/>
          <w:shd w:val="clear" w:color="auto" w:fill="FFFFFF"/>
        </w:rPr>
      </w:pPr>
      <w:r w:rsidRPr="00987202">
        <w:rPr>
          <w:rFonts w:ascii="Cambria" w:hAnsi="Cambria"/>
          <w:noProof/>
          <w:sz w:val="24"/>
          <w:szCs w:val="24"/>
        </w:rPr>
        <w:drawing>
          <wp:inline distT="0" distB="0" distL="0" distR="0" wp14:anchorId="4BF2A041" wp14:editId="31D0C538">
            <wp:extent cx="5731510" cy="29946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2994660"/>
                    </a:xfrm>
                    <a:prstGeom prst="rect">
                      <a:avLst/>
                    </a:prstGeom>
                  </pic:spPr>
                </pic:pic>
              </a:graphicData>
            </a:graphic>
          </wp:inline>
        </w:drawing>
      </w:r>
      <w:r w:rsidR="00D83ACA" w:rsidRPr="00987202">
        <w:rPr>
          <w:rFonts w:ascii="Cambria" w:hAnsi="Cambria" w:cs="Arial"/>
          <w:sz w:val="24"/>
          <w:szCs w:val="24"/>
          <w:shd w:val="clear" w:color="auto" w:fill="FFFFFF"/>
        </w:rPr>
        <w:t>Twin Screw Pumps</w:t>
      </w:r>
    </w:p>
    <w:p w14:paraId="77167D53" w14:textId="35490991" w:rsidR="00F401AC" w:rsidRPr="00987202" w:rsidRDefault="006F1536">
      <w:pPr>
        <w:rPr>
          <w:rFonts w:ascii="Cambria" w:hAnsi="Cambria" w:cs="Arial"/>
          <w:sz w:val="24"/>
          <w:szCs w:val="24"/>
          <w:shd w:val="clear" w:color="auto" w:fill="FFFFFF"/>
        </w:rPr>
      </w:pPr>
      <w:r w:rsidRPr="00987202">
        <w:rPr>
          <w:rFonts w:ascii="Cambria" w:hAnsi="Cambria"/>
          <w:noProof/>
          <w:sz w:val="24"/>
          <w:szCs w:val="24"/>
        </w:rPr>
        <w:drawing>
          <wp:inline distT="0" distB="0" distL="0" distR="0" wp14:anchorId="4E00D731" wp14:editId="2B8FEB07">
            <wp:extent cx="5731510" cy="3581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81400"/>
                    </a:xfrm>
                    <a:prstGeom prst="rect">
                      <a:avLst/>
                    </a:prstGeom>
                  </pic:spPr>
                </pic:pic>
              </a:graphicData>
            </a:graphic>
          </wp:inline>
        </w:drawing>
      </w:r>
    </w:p>
    <w:p w14:paraId="562AB34F" w14:textId="77777777" w:rsidR="00F401AC" w:rsidRPr="00987202" w:rsidRDefault="00F401AC">
      <w:pPr>
        <w:rPr>
          <w:rFonts w:ascii="Cambria" w:hAnsi="Cambria" w:cs="Arial"/>
          <w:sz w:val="24"/>
          <w:szCs w:val="24"/>
          <w:shd w:val="clear" w:color="auto" w:fill="FFFFFF"/>
        </w:rPr>
      </w:pPr>
    </w:p>
    <w:p w14:paraId="1A45F248" w14:textId="77777777" w:rsidR="00207AB3" w:rsidRDefault="00D83ACA">
      <w:pPr>
        <w:rPr>
          <w:rFonts w:ascii="Cambria" w:hAnsi="Cambria" w:cs="Arial"/>
          <w:spacing w:val="-3"/>
          <w:sz w:val="24"/>
          <w:szCs w:val="24"/>
          <w:shd w:val="clear" w:color="auto" w:fill="FFFFFF"/>
        </w:rPr>
      </w:pPr>
      <w:r w:rsidRPr="00987202">
        <w:rPr>
          <w:rFonts w:ascii="Cambria" w:hAnsi="Cambria" w:cs="Arial"/>
          <w:sz w:val="24"/>
          <w:szCs w:val="24"/>
          <w:shd w:val="clear" w:color="auto" w:fill="FFFFFF"/>
        </w:rPr>
        <w:lastRenderedPageBreak/>
        <w:t>Roto manufacture</w:t>
      </w:r>
      <w:r w:rsidR="00957A49" w:rsidRPr="00987202">
        <w:rPr>
          <w:rFonts w:ascii="Cambria" w:hAnsi="Cambria" w:cs="Arial"/>
          <w:sz w:val="24"/>
          <w:szCs w:val="24"/>
          <w:shd w:val="clear" w:color="auto" w:fill="FFFFFF"/>
        </w:rPr>
        <w:t>s</w:t>
      </w:r>
      <w:r w:rsidRPr="00987202">
        <w:rPr>
          <w:rFonts w:ascii="Cambria" w:hAnsi="Cambria" w:cs="Arial"/>
          <w:sz w:val="24"/>
          <w:szCs w:val="24"/>
          <w:shd w:val="clear" w:color="auto" w:fill="FFFFFF"/>
        </w:rPr>
        <w:t xml:space="preserve"> pumps </w:t>
      </w:r>
      <w:r w:rsidR="00957A49" w:rsidRPr="00987202">
        <w:rPr>
          <w:rFonts w:ascii="Cambria" w:hAnsi="Cambria" w:cs="Arial"/>
          <w:sz w:val="24"/>
          <w:szCs w:val="24"/>
          <w:shd w:val="clear" w:color="auto" w:fill="FFFFFF"/>
        </w:rPr>
        <w:t xml:space="preserve">that </w:t>
      </w:r>
      <w:r w:rsidRPr="00987202">
        <w:rPr>
          <w:rFonts w:ascii="Cambria" w:hAnsi="Cambria" w:cs="Arial"/>
          <w:sz w:val="24"/>
          <w:szCs w:val="24"/>
          <w:shd w:val="clear" w:color="auto" w:fill="FFFFFF"/>
        </w:rPr>
        <w:t>are</w:t>
      </w:r>
      <w:r w:rsidR="00957A49" w:rsidRPr="00987202">
        <w:rPr>
          <w:rFonts w:ascii="Cambria" w:hAnsi="Cambria" w:cs="Arial"/>
          <w:sz w:val="24"/>
          <w:szCs w:val="24"/>
          <w:shd w:val="clear" w:color="auto" w:fill="FFFFFF"/>
        </w:rPr>
        <w:t xml:space="preserve"> </w:t>
      </w:r>
      <w:r w:rsidRPr="00987202">
        <w:rPr>
          <w:rFonts w:ascii="Cambria" w:hAnsi="Cambria" w:cs="Arial"/>
          <w:sz w:val="24"/>
          <w:szCs w:val="24"/>
          <w:shd w:val="clear" w:color="auto" w:fill="FFFFFF"/>
        </w:rPr>
        <w:t>specialized</w:t>
      </w:r>
      <w:r w:rsidR="00957A49" w:rsidRPr="00987202">
        <w:rPr>
          <w:rFonts w:ascii="Cambria" w:hAnsi="Cambria" w:cs="Arial"/>
          <w:sz w:val="24"/>
          <w:szCs w:val="24"/>
          <w:shd w:val="clear" w:color="auto" w:fill="FFFFFF"/>
        </w:rPr>
        <w:t xml:space="preserve"> </w:t>
      </w:r>
      <w:r w:rsidRPr="00987202">
        <w:rPr>
          <w:rFonts w:ascii="Cambria" w:hAnsi="Cambria" w:cs="Arial"/>
          <w:sz w:val="24"/>
          <w:szCs w:val="24"/>
          <w:shd w:val="clear" w:color="auto" w:fill="FFFFFF"/>
        </w:rPr>
        <w:t>and custom made and used in industries where fluid viscosity is high.</w:t>
      </w:r>
      <w:r w:rsidR="00957A49" w:rsidRPr="00987202">
        <w:rPr>
          <w:rFonts w:ascii="Cambria" w:hAnsi="Cambria" w:cs="Arial"/>
          <w:sz w:val="24"/>
          <w:szCs w:val="24"/>
          <w:shd w:val="clear" w:color="auto" w:fill="FFFFFF"/>
        </w:rPr>
        <w:t xml:space="preserve"> </w:t>
      </w:r>
      <w:r w:rsidR="00D02D48" w:rsidRPr="00987202">
        <w:rPr>
          <w:rFonts w:ascii="Cambria" w:hAnsi="Cambria" w:cs="Arial"/>
          <w:spacing w:val="-3"/>
          <w:sz w:val="24"/>
          <w:szCs w:val="24"/>
          <w:shd w:val="clear" w:color="auto" w:fill="FFFFFF"/>
        </w:rPr>
        <w:t>The end users are diverse range of industries including Wastewater, Sugar, Paper, Paint, Oil &amp; Gas, Chemicals &amp; Process, Ceramics, Food &amp; Beverages, Renewable Energy &amp; Power, Mining &amp; Explosives, Marine &amp; Defense.</w:t>
      </w:r>
      <w:r w:rsidR="003C70E4" w:rsidRPr="00987202">
        <w:rPr>
          <w:rFonts w:ascii="Cambria" w:hAnsi="Cambria" w:cs="Arial"/>
          <w:spacing w:val="-3"/>
          <w:sz w:val="24"/>
          <w:szCs w:val="24"/>
          <w:shd w:val="clear" w:color="auto" w:fill="FFFFFF"/>
        </w:rPr>
        <w:t xml:space="preserve"> </w:t>
      </w:r>
    </w:p>
    <w:p w14:paraId="0842FC79" w14:textId="118CB46A" w:rsidR="00D02D48" w:rsidRPr="00987202" w:rsidRDefault="00D02D48">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Roto Pumps Ltd was incorporated in 1968. Roto Pumps is the pioneer manufacturer of Progressive Cavity Pumps in India. The company is exporting to more than 50 countries.</w:t>
      </w:r>
      <w:r w:rsidR="00D32E96" w:rsidRPr="00987202">
        <w:rPr>
          <w:rFonts w:ascii="Cambria" w:hAnsi="Cambria" w:cs="Arial"/>
          <w:spacing w:val="-3"/>
          <w:sz w:val="24"/>
          <w:szCs w:val="24"/>
          <w:shd w:val="clear" w:color="auto" w:fill="FFFFFF"/>
        </w:rPr>
        <w:t xml:space="preserve"> </w:t>
      </w:r>
      <w:r w:rsidR="00D32E96" w:rsidRPr="00987202">
        <w:rPr>
          <w:rFonts w:ascii="Cambria" w:hAnsi="Cambria"/>
          <w:sz w:val="24"/>
          <w:szCs w:val="24"/>
        </w:rPr>
        <w:t>In the overseas market, it sells its products in countries like Australia &amp; New Zealand, Africa, UK &amp; Europe, USA, Middle East &amp; Southeast Asia.</w:t>
      </w:r>
      <w:r w:rsidR="003B7857" w:rsidRPr="00987202">
        <w:rPr>
          <w:rFonts w:ascii="Cambria" w:hAnsi="Cambria"/>
          <w:sz w:val="24"/>
          <w:szCs w:val="24"/>
        </w:rPr>
        <w:t xml:space="preserve"> Their manufacturing facility is also equipped with a solar power plant that meets 50% of energy needs.</w:t>
      </w:r>
    </w:p>
    <w:p w14:paraId="7D2C2F65" w14:textId="02A9A115" w:rsidR="001E452F" w:rsidRPr="00987202" w:rsidRDefault="001E452F">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Exports is 67.5% of sales:</w:t>
      </w:r>
    </w:p>
    <w:p w14:paraId="617065A2" w14:textId="02FA17AC" w:rsidR="001E452F" w:rsidRDefault="001E452F">
      <w:pPr>
        <w:rPr>
          <w:rFonts w:ascii="Cambria" w:hAnsi="Cambria" w:cs="Arial"/>
          <w:spacing w:val="-3"/>
          <w:sz w:val="24"/>
          <w:szCs w:val="24"/>
          <w:shd w:val="clear" w:color="auto" w:fill="FFFFFF"/>
        </w:rPr>
      </w:pPr>
      <w:r w:rsidRPr="00987202">
        <w:rPr>
          <w:rFonts w:ascii="Cambria" w:hAnsi="Cambria"/>
          <w:noProof/>
          <w:sz w:val="24"/>
          <w:szCs w:val="24"/>
        </w:rPr>
        <w:drawing>
          <wp:inline distT="0" distB="0" distL="0" distR="0" wp14:anchorId="532C1D78" wp14:editId="5E736C38">
            <wp:extent cx="3147333" cy="36045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7333" cy="3604572"/>
                    </a:xfrm>
                    <a:prstGeom prst="rect">
                      <a:avLst/>
                    </a:prstGeom>
                  </pic:spPr>
                </pic:pic>
              </a:graphicData>
            </a:graphic>
          </wp:inline>
        </w:drawing>
      </w:r>
    </w:p>
    <w:p w14:paraId="4DCF71B1" w14:textId="140D65F7" w:rsidR="00207AB3" w:rsidRPr="00987202" w:rsidRDefault="00207AB3" w:rsidP="00207AB3">
      <w:pPr>
        <w:rPr>
          <w:rFonts w:ascii="Cambria" w:hAnsi="Cambria" w:cs="Arial"/>
          <w:sz w:val="24"/>
          <w:szCs w:val="24"/>
          <w:shd w:val="clear" w:color="auto" w:fill="FFFFFF"/>
        </w:rPr>
      </w:pPr>
      <w:r>
        <w:rPr>
          <w:rFonts w:ascii="Cambria" w:hAnsi="Cambria" w:cs="Arial"/>
          <w:spacing w:val="-3"/>
          <w:sz w:val="24"/>
          <w:szCs w:val="24"/>
          <w:shd w:val="clear" w:color="auto" w:fill="FFFFFF"/>
        </w:rPr>
        <w:t xml:space="preserve">The pumps sales are one-time when a company does capex (and when the old pumps need to be replaced), hence </w:t>
      </w:r>
      <w:r w:rsidRPr="00987202">
        <w:rPr>
          <w:rFonts w:ascii="Cambria" w:hAnsi="Cambria" w:cs="Arial"/>
          <w:spacing w:val="-3"/>
          <w:sz w:val="24"/>
          <w:szCs w:val="24"/>
          <w:shd w:val="clear" w:color="auto" w:fill="FFFFFF"/>
        </w:rPr>
        <w:t>Roto can be an indirect beneficiary and proxy play of capex cycle.</w:t>
      </w:r>
      <w:r>
        <w:rPr>
          <w:rFonts w:ascii="Cambria" w:hAnsi="Cambria" w:cs="Arial"/>
          <w:spacing w:val="-3"/>
          <w:sz w:val="24"/>
          <w:szCs w:val="24"/>
          <w:shd w:val="clear" w:color="auto" w:fill="FFFFFF"/>
        </w:rPr>
        <w:t xml:space="preserve"> However, there is also a segment of spare parts</w:t>
      </w:r>
      <w:r w:rsidR="00936E61">
        <w:rPr>
          <w:rFonts w:ascii="Cambria" w:hAnsi="Cambria" w:cs="Arial"/>
          <w:spacing w:val="-3"/>
          <w:sz w:val="24"/>
          <w:szCs w:val="24"/>
          <w:shd w:val="clear" w:color="auto" w:fill="FFFFFF"/>
        </w:rPr>
        <w:t xml:space="preserve"> for pumps</w:t>
      </w:r>
      <w:r>
        <w:rPr>
          <w:rFonts w:ascii="Cambria" w:hAnsi="Cambria" w:cs="Arial"/>
          <w:spacing w:val="-3"/>
          <w:sz w:val="24"/>
          <w:szCs w:val="24"/>
          <w:shd w:val="clear" w:color="auto" w:fill="FFFFFF"/>
        </w:rPr>
        <w:t xml:space="preserve"> in Roto’s revenue which has recurring sales irrespective of capex</w:t>
      </w:r>
      <w:r w:rsidR="00A7159E">
        <w:rPr>
          <w:rFonts w:ascii="Cambria" w:hAnsi="Cambria" w:cs="Arial"/>
          <w:spacing w:val="-3"/>
          <w:sz w:val="24"/>
          <w:szCs w:val="24"/>
          <w:shd w:val="clear" w:color="auto" w:fill="FFFFFF"/>
        </w:rPr>
        <w:t>.</w:t>
      </w:r>
    </w:p>
    <w:p w14:paraId="4F6AC334" w14:textId="77777777" w:rsidR="00207AB3" w:rsidRPr="00987202" w:rsidRDefault="00207AB3">
      <w:pPr>
        <w:rPr>
          <w:rFonts w:ascii="Cambria" w:hAnsi="Cambria" w:cs="Arial"/>
          <w:spacing w:val="-3"/>
          <w:sz w:val="24"/>
          <w:szCs w:val="24"/>
          <w:shd w:val="clear" w:color="auto" w:fill="FFFFFF"/>
        </w:rPr>
      </w:pPr>
    </w:p>
    <w:p w14:paraId="1A40125F" w14:textId="5B642E77" w:rsidR="003B5BBE" w:rsidRPr="00987202" w:rsidRDefault="003B5BBE">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They are working on new product launches of downhole pumps and solar pumping systems:</w:t>
      </w:r>
    </w:p>
    <w:p w14:paraId="63AE8D7F" w14:textId="78648709" w:rsidR="003B5BBE" w:rsidRPr="00987202" w:rsidRDefault="003B5BBE">
      <w:pPr>
        <w:rPr>
          <w:rFonts w:ascii="Cambria" w:hAnsi="Cambria" w:cs="Arial"/>
          <w:spacing w:val="-3"/>
          <w:sz w:val="24"/>
          <w:szCs w:val="24"/>
          <w:shd w:val="clear" w:color="auto" w:fill="FFFFFF"/>
        </w:rPr>
      </w:pPr>
      <w:r w:rsidRPr="00987202">
        <w:rPr>
          <w:rFonts w:ascii="Cambria" w:hAnsi="Cambria"/>
          <w:noProof/>
          <w:sz w:val="24"/>
          <w:szCs w:val="24"/>
        </w:rPr>
        <w:lastRenderedPageBreak/>
        <w:drawing>
          <wp:inline distT="0" distB="0" distL="0" distR="0" wp14:anchorId="509B994F" wp14:editId="7C5543E3">
            <wp:extent cx="3436918" cy="25148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6918" cy="2514818"/>
                    </a:xfrm>
                    <a:prstGeom prst="rect">
                      <a:avLst/>
                    </a:prstGeom>
                  </pic:spPr>
                </pic:pic>
              </a:graphicData>
            </a:graphic>
          </wp:inline>
        </w:drawing>
      </w:r>
    </w:p>
    <w:p w14:paraId="439D527D" w14:textId="25D8D9B5" w:rsidR="00E149C9" w:rsidRPr="00987202" w:rsidRDefault="00E149C9">
      <w:pPr>
        <w:rPr>
          <w:rFonts w:ascii="Cambria" w:hAnsi="Cambria" w:cs="Arial"/>
          <w:spacing w:val="-3"/>
          <w:sz w:val="24"/>
          <w:szCs w:val="24"/>
          <w:shd w:val="clear" w:color="auto" w:fill="FFFFFF"/>
        </w:rPr>
      </w:pPr>
      <w:r w:rsidRPr="00987202">
        <w:rPr>
          <w:rFonts w:ascii="Cambria" w:hAnsi="Cambria"/>
          <w:noProof/>
          <w:sz w:val="24"/>
          <w:szCs w:val="24"/>
        </w:rPr>
        <w:drawing>
          <wp:inline distT="0" distB="0" distL="0" distR="0" wp14:anchorId="3CE06F75" wp14:editId="0920B678">
            <wp:extent cx="3535986" cy="209568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35986" cy="2095682"/>
                    </a:xfrm>
                    <a:prstGeom prst="rect">
                      <a:avLst/>
                    </a:prstGeom>
                  </pic:spPr>
                </pic:pic>
              </a:graphicData>
            </a:graphic>
          </wp:inline>
        </w:drawing>
      </w:r>
    </w:p>
    <w:p w14:paraId="0B24AB4E" w14:textId="711C04D0" w:rsidR="007113ED" w:rsidRPr="00987202" w:rsidRDefault="007113ED">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Some more detail on the same:</w:t>
      </w:r>
    </w:p>
    <w:p w14:paraId="672627E1" w14:textId="77777777" w:rsidR="007113ED" w:rsidRPr="00987202" w:rsidRDefault="007113ED">
      <w:pPr>
        <w:rPr>
          <w:rFonts w:ascii="Cambria" w:hAnsi="Cambria"/>
          <w:noProof/>
          <w:sz w:val="24"/>
          <w:szCs w:val="24"/>
        </w:rPr>
      </w:pPr>
    </w:p>
    <w:p w14:paraId="304B8028" w14:textId="2B382080" w:rsidR="007D376A" w:rsidRDefault="007113ED">
      <w:pPr>
        <w:rPr>
          <w:rFonts w:ascii="Cambria" w:hAnsi="Cambria" w:cs="Arial"/>
          <w:spacing w:val="-3"/>
          <w:sz w:val="24"/>
          <w:szCs w:val="24"/>
          <w:shd w:val="clear" w:color="auto" w:fill="FFFFFF"/>
        </w:rPr>
      </w:pPr>
      <w:r w:rsidRPr="00987202">
        <w:rPr>
          <w:rFonts w:ascii="Cambria" w:hAnsi="Cambria"/>
          <w:noProof/>
          <w:sz w:val="24"/>
          <w:szCs w:val="24"/>
        </w:rPr>
        <w:drawing>
          <wp:inline distT="0" distB="0" distL="0" distR="0" wp14:anchorId="79ACA5D5" wp14:editId="41C8F522">
            <wp:extent cx="5731510" cy="20802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9564"/>
                    <a:stretch/>
                  </pic:blipFill>
                  <pic:spPr bwMode="auto">
                    <a:xfrm>
                      <a:off x="0" y="0"/>
                      <a:ext cx="5731510" cy="2080260"/>
                    </a:xfrm>
                    <a:prstGeom prst="rect">
                      <a:avLst/>
                    </a:prstGeom>
                    <a:ln>
                      <a:noFill/>
                    </a:ln>
                    <a:extLst>
                      <a:ext uri="{53640926-AAD7-44D8-BBD7-CCE9431645EC}">
                        <a14:shadowObscured xmlns:a14="http://schemas.microsoft.com/office/drawing/2010/main"/>
                      </a:ext>
                    </a:extLst>
                  </pic:spPr>
                </pic:pic>
              </a:graphicData>
            </a:graphic>
          </wp:inline>
        </w:drawing>
      </w:r>
    </w:p>
    <w:p w14:paraId="77B30E4A" w14:textId="783AD1BE" w:rsidR="00043649" w:rsidRDefault="00043649" w:rsidP="00043649">
      <w:pPr>
        <w:rPr>
          <w:rFonts w:ascii="Cambria" w:hAnsi="Cambria" w:cs="Arial"/>
          <w:spacing w:val="-3"/>
          <w:sz w:val="24"/>
          <w:szCs w:val="24"/>
          <w:shd w:val="clear" w:color="auto" w:fill="FFFFFF"/>
        </w:rPr>
      </w:pPr>
      <w:r>
        <w:rPr>
          <w:rFonts w:ascii="Cambria" w:hAnsi="Cambria" w:cs="Arial"/>
          <w:spacing w:val="-3"/>
          <w:sz w:val="24"/>
          <w:szCs w:val="24"/>
          <w:shd w:val="clear" w:color="auto" w:fill="FFFFFF"/>
        </w:rPr>
        <w:t xml:space="preserve">From what I understand, </w:t>
      </w:r>
      <w:r w:rsidRPr="00987202">
        <w:rPr>
          <w:rFonts w:ascii="Cambria" w:hAnsi="Cambria" w:cs="Arial"/>
          <w:spacing w:val="-3"/>
          <w:sz w:val="24"/>
          <w:szCs w:val="24"/>
          <w:shd w:val="clear" w:color="auto" w:fill="FFFFFF"/>
        </w:rPr>
        <w:t>downhole pump</w:t>
      </w:r>
      <w:r>
        <w:rPr>
          <w:rFonts w:ascii="Cambria" w:hAnsi="Cambria" w:cs="Arial"/>
          <w:spacing w:val="-3"/>
          <w:sz w:val="24"/>
          <w:szCs w:val="24"/>
          <w:shd w:val="clear" w:color="auto" w:fill="FFFFFF"/>
        </w:rPr>
        <w:t xml:space="preserve">s are a high margin product and this could boost margins. Also, </w:t>
      </w:r>
      <w:r w:rsidRPr="00987202">
        <w:rPr>
          <w:rFonts w:ascii="Cambria" w:hAnsi="Cambria" w:cs="Arial"/>
          <w:spacing w:val="-3"/>
          <w:sz w:val="24"/>
          <w:szCs w:val="24"/>
          <w:shd w:val="clear" w:color="auto" w:fill="FFFFFF"/>
        </w:rPr>
        <w:t>downhole pump</w:t>
      </w:r>
      <w:r>
        <w:rPr>
          <w:rFonts w:ascii="Cambria" w:hAnsi="Cambria" w:cs="Arial"/>
          <w:spacing w:val="-3"/>
          <w:sz w:val="24"/>
          <w:szCs w:val="24"/>
          <w:shd w:val="clear" w:color="auto" w:fill="FFFFFF"/>
        </w:rPr>
        <w:t>s are currently being imported; hence, this could also be an import substitution play.</w:t>
      </w:r>
    </w:p>
    <w:p w14:paraId="37FBDD67" w14:textId="77777777" w:rsidR="00043649" w:rsidRPr="00987202" w:rsidRDefault="00043649" w:rsidP="00043649">
      <w:pPr>
        <w:rPr>
          <w:rFonts w:ascii="Cambria" w:hAnsi="Cambria" w:cs="Arial"/>
          <w:spacing w:val="-3"/>
          <w:sz w:val="24"/>
          <w:szCs w:val="24"/>
          <w:shd w:val="clear" w:color="auto" w:fill="FFFFFF"/>
        </w:rPr>
      </w:pPr>
    </w:p>
    <w:p w14:paraId="5F0A8132" w14:textId="0A2D2BC3" w:rsidR="00D33DF0" w:rsidRPr="00987202" w:rsidRDefault="00D33DF0">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 xml:space="preserve">They are expecting to </w:t>
      </w:r>
      <w:r w:rsidR="006036E6" w:rsidRPr="00987202">
        <w:rPr>
          <w:rFonts w:ascii="Cambria" w:hAnsi="Cambria" w:cs="Arial"/>
          <w:spacing w:val="-3"/>
          <w:sz w:val="24"/>
          <w:szCs w:val="24"/>
          <w:shd w:val="clear" w:color="auto" w:fill="FFFFFF"/>
        </w:rPr>
        <w:t>complete setup</w:t>
      </w:r>
      <w:r w:rsidRPr="00987202">
        <w:rPr>
          <w:rFonts w:ascii="Cambria" w:hAnsi="Cambria" w:cs="Arial"/>
          <w:spacing w:val="-3"/>
          <w:sz w:val="24"/>
          <w:szCs w:val="24"/>
          <w:shd w:val="clear" w:color="auto" w:fill="FFFFFF"/>
        </w:rPr>
        <w:t xml:space="preserve"> of downhole pump business around Q4 FY22:</w:t>
      </w:r>
    </w:p>
    <w:p w14:paraId="7368DDC4" w14:textId="670DA094" w:rsidR="00D33DF0" w:rsidRPr="00987202" w:rsidRDefault="00D33DF0">
      <w:pPr>
        <w:rPr>
          <w:rFonts w:ascii="Cambria" w:hAnsi="Cambria" w:cs="Arial"/>
          <w:spacing w:val="-3"/>
          <w:sz w:val="24"/>
          <w:szCs w:val="24"/>
          <w:shd w:val="clear" w:color="auto" w:fill="FFFFFF"/>
        </w:rPr>
      </w:pPr>
      <w:r w:rsidRPr="00987202">
        <w:rPr>
          <w:rFonts w:ascii="Cambria" w:hAnsi="Cambria"/>
          <w:noProof/>
          <w:sz w:val="24"/>
          <w:szCs w:val="24"/>
        </w:rPr>
        <w:lastRenderedPageBreak/>
        <w:drawing>
          <wp:inline distT="0" distB="0" distL="0" distR="0" wp14:anchorId="3CE1E448" wp14:editId="2EF29555">
            <wp:extent cx="5731510" cy="15163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516380"/>
                    </a:xfrm>
                    <a:prstGeom prst="rect">
                      <a:avLst/>
                    </a:prstGeom>
                  </pic:spPr>
                </pic:pic>
              </a:graphicData>
            </a:graphic>
          </wp:inline>
        </w:drawing>
      </w:r>
    </w:p>
    <w:p w14:paraId="10D64C66" w14:textId="2F0CFB5E" w:rsidR="00D33DF0" w:rsidRPr="00987202" w:rsidRDefault="00D33DF0">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Once this begins there could be additional revenue coming onstream</w:t>
      </w:r>
      <w:r w:rsidR="001212EC">
        <w:rPr>
          <w:rFonts w:ascii="Cambria" w:hAnsi="Cambria" w:cs="Arial"/>
          <w:spacing w:val="-3"/>
          <w:sz w:val="24"/>
          <w:szCs w:val="24"/>
          <w:shd w:val="clear" w:color="auto" w:fill="FFFFFF"/>
        </w:rPr>
        <w:t xml:space="preserve">. </w:t>
      </w:r>
      <w:r w:rsidR="001212EC" w:rsidRPr="00987202">
        <w:rPr>
          <w:rFonts w:ascii="Cambria" w:hAnsi="Cambria" w:cs="Arial"/>
          <w:spacing w:val="-3"/>
          <w:sz w:val="24"/>
          <w:szCs w:val="24"/>
          <w:shd w:val="clear" w:color="auto" w:fill="FFFFFF"/>
        </w:rPr>
        <w:t>Historically the company’s fixed asset turnover has been 2 to 3x and if we assume same asset turns on these two new projects then potentially additional sales could be 100 to 150 Cr (2 to 3x 51 Cr). Current TTM sales is 136 Cr so revenue could possibly double within 3 to 5 years.</w:t>
      </w:r>
    </w:p>
    <w:p w14:paraId="27CE8EDC" w14:textId="3A4B4AEA" w:rsidR="007113ED" w:rsidRPr="00987202" w:rsidRDefault="007113ED">
      <w:pPr>
        <w:rPr>
          <w:rFonts w:ascii="Cambria" w:hAnsi="Cambria" w:cs="Arial"/>
          <w:spacing w:val="-3"/>
          <w:sz w:val="24"/>
          <w:szCs w:val="24"/>
          <w:shd w:val="clear" w:color="auto" w:fill="FFFFFF"/>
        </w:rPr>
      </w:pPr>
    </w:p>
    <w:p w14:paraId="0168DC7D" w14:textId="20D00CA1" w:rsidR="007113ED" w:rsidRPr="00987202" w:rsidRDefault="007113ED">
      <w:pPr>
        <w:rPr>
          <w:rFonts w:ascii="Cambria" w:hAnsi="Cambria"/>
          <w:noProof/>
          <w:sz w:val="24"/>
          <w:szCs w:val="24"/>
        </w:rPr>
      </w:pPr>
      <w:r w:rsidRPr="00987202">
        <w:rPr>
          <w:rFonts w:ascii="Cambria" w:hAnsi="Cambria"/>
          <w:noProof/>
          <w:sz w:val="24"/>
          <w:szCs w:val="24"/>
        </w:rPr>
        <w:t xml:space="preserve">They are also planning to begin in-house manufacturing for work currently being outsourced and </w:t>
      </w:r>
      <w:r w:rsidR="00143EC1" w:rsidRPr="00987202">
        <w:rPr>
          <w:rFonts w:ascii="Cambria" w:hAnsi="Cambria"/>
          <w:noProof/>
          <w:sz w:val="24"/>
          <w:szCs w:val="24"/>
        </w:rPr>
        <w:t>this can boost margins:</w:t>
      </w:r>
    </w:p>
    <w:p w14:paraId="7585C74D" w14:textId="0BA8F30E" w:rsidR="007113ED" w:rsidRPr="00987202" w:rsidRDefault="007113ED">
      <w:pPr>
        <w:rPr>
          <w:rFonts w:ascii="Cambria" w:hAnsi="Cambria" w:cs="Arial"/>
          <w:spacing w:val="-3"/>
          <w:sz w:val="24"/>
          <w:szCs w:val="24"/>
          <w:shd w:val="clear" w:color="auto" w:fill="FFFFFF"/>
        </w:rPr>
      </w:pPr>
      <w:r w:rsidRPr="00987202">
        <w:rPr>
          <w:rFonts w:ascii="Cambria" w:hAnsi="Cambria"/>
          <w:noProof/>
          <w:sz w:val="24"/>
          <w:szCs w:val="24"/>
        </w:rPr>
        <w:drawing>
          <wp:inline distT="0" distB="0" distL="0" distR="0" wp14:anchorId="7CF69062" wp14:editId="14F18378">
            <wp:extent cx="5731510" cy="8883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9920"/>
                    <a:stretch/>
                  </pic:blipFill>
                  <pic:spPr bwMode="auto">
                    <a:xfrm>
                      <a:off x="0" y="0"/>
                      <a:ext cx="5731510" cy="888365"/>
                    </a:xfrm>
                    <a:prstGeom prst="rect">
                      <a:avLst/>
                    </a:prstGeom>
                    <a:ln>
                      <a:noFill/>
                    </a:ln>
                    <a:extLst>
                      <a:ext uri="{53640926-AAD7-44D8-BBD7-CCE9431645EC}">
                        <a14:shadowObscured xmlns:a14="http://schemas.microsoft.com/office/drawing/2010/main"/>
                      </a:ext>
                    </a:extLst>
                  </pic:spPr>
                </pic:pic>
              </a:graphicData>
            </a:graphic>
          </wp:inline>
        </w:drawing>
      </w:r>
    </w:p>
    <w:p w14:paraId="6B810CD1" w14:textId="78368A14" w:rsidR="006E4DBA" w:rsidRPr="00987202" w:rsidRDefault="006E4DBA">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From a recent credit rating report:</w:t>
      </w:r>
    </w:p>
    <w:p w14:paraId="49A12297" w14:textId="41AB9DFB" w:rsidR="006E4DBA" w:rsidRPr="00987202" w:rsidRDefault="006E4DBA">
      <w:pPr>
        <w:rPr>
          <w:rFonts w:ascii="Cambria" w:hAnsi="Cambria" w:cs="Arial"/>
          <w:spacing w:val="-3"/>
          <w:sz w:val="24"/>
          <w:szCs w:val="24"/>
          <w:shd w:val="clear" w:color="auto" w:fill="FFFFFF"/>
        </w:rPr>
      </w:pPr>
      <w:r w:rsidRPr="00987202">
        <w:rPr>
          <w:rFonts w:ascii="Cambria" w:hAnsi="Cambria"/>
          <w:noProof/>
          <w:sz w:val="24"/>
          <w:szCs w:val="24"/>
        </w:rPr>
        <w:drawing>
          <wp:inline distT="0" distB="0" distL="0" distR="0" wp14:anchorId="6142636A" wp14:editId="4AECD165">
            <wp:extent cx="5707875" cy="220999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7875" cy="2209992"/>
                    </a:xfrm>
                    <a:prstGeom prst="rect">
                      <a:avLst/>
                    </a:prstGeom>
                  </pic:spPr>
                </pic:pic>
              </a:graphicData>
            </a:graphic>
          </wp:inline>
        </w:drawing>
      </w:r>
    </w:p>
    <w:p w14:paraId="6FD88CAF" w14:textId="0178F607" w:rsidR="00284473" w:rsidRPr="00987202" w:rsidRDefault="00284473">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This implies that capex on positive displacement mud motors will be Rs 25.5 Cr (76.5-40-11)</w:t>
      </w:r>
    </w:p>
    <w:p w14:paraId="455EE176" w14:textId="7FCA2593" w:rsidR="00610F89" w:rsidRPr="00987202" w:rsidRDefault="00610F89">
      <w:pPr>
        <w:rPr>
          <w:rFonts w:ascii="Cambria" w:hAnsi="Cambria" w:cs="Arial"/>
          <w:spacing w:val="-3"/>
          <w:sz w:val="24"/>
          <w:szCs w:val="24"/>
          <w:shd w:val="clear" w:color="auto" w:fill="FFFFFF"/>
        </w:rPr>
      </w:pPr>
    </w:p>
    <w:p w14:paraId="09106C52" w14:textId="7C8F6D88" w:rsidR="00B80497" w:rsidRPr="00987202" w:rsidRDefault="00B80497">
      <w:pPr>
        <w:rPr>
          <w:rFonts w:ascii="Cambria" w:hAnsi="Cambria" w:cs="Arial"/>
          <w:spacing w:val="-3"/>
          <w:sz w:val="24"/>
          <w:szCs w:val="24"/>
          <w:shd w:val="clear" w:color="auto" w:fill="FFFFFF"/>
        </w:rPr>
      </w:pPr>
      <w:r w:rsidRPr="00987202">
        <w:rPr>
          <w:rFonts w:ascii="Cambria" w:hAnsi="Cambria" w:cs="Arial"/>
          <w:spacing w:val="-3"/>
          <w:sz w:val="24"/>
          <w:szCs w:val="24"/>
          <w:shd w:val="clear" w:color="auto" w:fill="FFFFFF"/>
        </w:rPr>
        <w:t>They are also listing on NSE (currently they are BSE-only):</w:t>
      </w:r>
    </w:p>
    <w:p w14:paraId="60613E8B" w14:textId="26CDE112" w:rsidR="00610F89" w:rsidRPr="00987202" w:rsidRDefault="00610F89">
      <w:pPr>
        <w:rPr>
          <w:rFonts w:ascii="Cambria" w:hAnsi="Cambria" w:cs="Arial"/>
          <w:sz w:val="24"/>
          <w:szCs w:val="24"/>
          <w:shd w:val="clear" w:color="auto" w:fill="FFFFFF"/>
        </w:rPr>
      </w:pPr>
      <w:r w:rsidRPr="00987202">
        <w:rPr>
          <w:rFonts w:ascii="Cambria" w:hAnsi="Cambria"/>
          <w:noProof/>
          <w:sz w:val="24"/>
          <w:szCs w:val="24"/>
        </w:rPr>
        <w:drawing>
          <wp:inline distT="0" distB="0" distL="0" distR="0" wp14:anchorId="72341BB1" wp14:editId="26B2720B">
            <wp:extent cx="5731510" cy="6623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62305"/>
                    </a:xfrm>
                    <a:prstGeom prst="rect">
                      <a:avLst/>
                    </a:prstGeom>
                  </pic:spPr>
                </pic:pic>
              </a:graphicData>
            </a:graphic>
          </wp:inline>
        </w:drawing>
      </w:r>
    </w:p>
    <w:p w14:paraId="2569E7CE" w14:textId="4ECB4746" w:rsidR="00B80497" w:rsidRPr="00987202" w:rsidRDefault="00B80497" w:rsidP="00B80497">
      <w:pPr>
        <w:rPr>
          <w:rFonts w:ascii="Cambria" w:hAnsi="Cambria" w:cs="Arial"/>
          <w:sz w:val="24"/>
          <w:szCs w:val="24"/>
          <w:shd w:val="clear" w:color="auto" w:fill="FFFFFF"/>
        </w:rPr>
      </w:pPr>
      <w:r w:rsidRPr="00987202">
        <w:rPr>
          <w:rFonts w:ascii="Cambria" w:hAnsi="Cambria" w:cs="Arial"/>
          <w:sz w:val="24"/>
          <w:szCs w:val="24"/>
          <w:shd w:val="clear" w:color="auto" w:fill="FFFFFF"/>
        </w:rPr>
        <w:lastRenderedPageBreak/>
        <w:t>This can give a liquidity boost for the stock</w:t>
      </w:r>
    </w:p>
    <w:p w14:paraId="6C9D06C9" w14:textId="0BAD3C84" w:rsidR="003B5BBE" w:rsidRPr="00987202" w:rsidRDefault="003B5BBE">
      <w:pPr>
        <w:rPr>
          <w:rFonts w:ascii="Cambria" w:hAnsi="Cambria" w:cs="Arial"/>
          <w:sz w:val="24"/>
          <w:szCs w:val="24"/>
          <w:shd w:val="clear" w:color="auto" w:fill="FFFFFF"/>
        </w:rPr>
      </w:pPr>
    </w:p>
    <w:sectPr w:rsidR="003B5BBE" w:rsidRPr="009872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CA"/>
    <w:rsid w:val="00043649"/>
    <w:rsid w:val="0006035C"/>
    <w:rsid w:val="001212EC"/>
    <w:rsid w:val="00133C5F"/>
    <w:rsid w:val="00143EC1"/>
    <w:rsid w:val="001E452F"/>
    <w:rsid w:val="00207AB3"/>
    <w:rsid w:val="0022588F"/>
    <w:rsid w:val="00284473"/>
    <w:rsid w:val="002D7689"/>
    <w:rsid w:val="00340194"/>
    <w:rsid w:val="003B52A1"/>
    <w:rsid w:val="003B5BBE"/>
    <w:rsid w:val="003B7857"/>
    <w:rsid w:val="003C70E4"/>
    <w:rsid w:val="00525A16"/>
    <w:rsid w:val="00544FCC"/>
    <w:rsid w:val="005F26B6"/>
    <w:rsid w:val="006036E6"/>
    <w:rsid w:val="00610F89"/>
    <w:rsid w:val="006E4DBA"/>
    <w:rsid w:val="006F1536"/>
    <w:rsid w:val="007113ED"/>
    <w:rsid w:val="007D376A"/>
    <w:rsid w:val="00827545"/>
    <w:rsid w:val="00851043"/>
    <w:rsid w:val="00936E61"/>
    <w:rsid w:val="00957A49"/>
    <w:rsid w:val="00987202"/>
    <w:rsid w:val="00A7159E"/>
    <w:rsid w:val="00A936BF"/>
    <w:rsid w:val="00AE2206"/>
    <w:rsid w:val="00B80497"/>
    <w:rsid w:val="00BB1632"/>
    <w:rsid w:val="00CB2F02"/>
    <w:rsid w:val="00D02D48"/>
    <w:rsid w:val="00D32E96"/>
    <w:rsid w:val="00D33DF0"/>
    <w:rsid w:val="00D560A4"/>
    <w:rsid w:val="00D83ACA"/>
    <w:rsid w:val="00E149C9"/>
    <w:rsid w:val="00F40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B46F2"/>
  <w15:chartTrackingRefBased/>
  <w15:docId w15:val="{A47E0544-2BA0-4141-BDC7-8901118B3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742</TotalTime>
  <Pages>5</Pages>
  <Words>365</Words>
  <Characters>2081</Characters>
  <Application>Microsoft Office Word</Application>
  <DocSecurity>0</DocSecurity>
  <Lines>17</Lines>
  <Paragraphs>4</Paragraphs>
  <ScaleCrop>false</ScaleCrop>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malhar.manek@gmail.com</dc:creator>
  <cp:keywords/>
  <dc:description/>
  <cp:lastModifiedBy>malhar.manek@gmail.com</cp:lastModifiedBy>
  <cp:revision>53</cp:revision>
  <dcterms:created xsi:type="dcterms:W3CDTF">2022-01-07T09:44:00Z</dcterms:created>
  <dcterms:modified xsi:type="dcterms:W3CDTF">2022-01-11T05:05:00Z</dcterms:modified>
</cp:coreProperties>
</file>