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F58D" w14:textId="77777777" w:rsidR="00D867FA" w:rsidRDefault="00D867FA" w:rsidP="00E2416E">
      <w:pPr>
        <w:spacing w:after="0"/>
        <w:ind w:left="357" w:hanging="360"/>
        <w:jc w:val="both"/>
        <w:rPr>
          <w:rFonts w:asciiTheme="majorHAnsi" w:hAnsiTheme="majorHAnsi" w:cstheme="majorHAnsi"/>
          <w:b/>
          <w:bCs/>
          <w:color w:val="FF0000"/>
          <w:sz w:val="20"/>
          <w:szCs w:val="20"/>
        </w:rPr>
      </w:pPr>
    </w:p>
    <w:p w14:paraId="42004F53" w14:textId="77777777" w:rsidR="00D867FA" w:rsidRDefault="00D867FA" w:rsidP="00E2416E">
      <w:pPr>
        <w:spacing w:after="0"/>
        <w:ind w:left="357" w:hanging="360"/>
        <w:jc w:val="both"/>
        <w:rPr>
          <w:rFonts w:asciiTheme="majorHAnsi" w:hAnsiTheme="majorHAnsi" w:cstheme="majorHAnsi"/>
          <w:b/>
          <w:bCs/>
          <w:color w:val="FF0000"/>
          <w:sz w:val="20"/>
          <w:szCs w:val="20"/>
        </w:rPr>
      </w:pPr>
    </w:p>
    <w:p w14:paraId="3F19A26A" w14:textId="512CE2A9" w:rsidR="00E2416E" w:rsidRPr="00D53586" w:rsidRDefault="00E2416E" w:rsidP="00E2416E">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FY1</w:t>
      </w:r>
      <w:r>
        <w:rPr>
          <w:rFonts w:asciiTheme="majorHAnsi" w:hAnsiTheme="majorHAnsi" w:cstheme="majorHAnsi"/>
          <w:b/>
          <w:bCs/>
          <w:color w:val="FF0000"/>
          <w:sz w:val="20"/>
          <w:szCs w:val="20"/>
        </w:rPr>
        <w:t>5</w:t>
      </w:r>
    </w:p>
    <w:p w14:paraId="40FA02D6" w14:textId="521BFAD9" w:rsidR="00703DB7" w:rsidRPr="00703DB7" w:rsidRDefault="00703DB7" w:rsidP="00703DB7">
      <w:pPr>
        <w:pStyle w:val="ListParagraph"/>
        <w:numPr>
          <w:ilvl w:val="0"/>
          <w:numId w:val="9"/>
        </w:numPr>
        <w:spacing w:after="0"/>
        <w:ind w:left="360"/>
        <w:jc w:val="both"/>
        <w:rPr>
          <w:rFonts w:asciiTheme="majorHAnsi" w:hAnsiTheme="majorHAnsi" w:cstheme="majorHAnsi"/>
          <w:sz w:val="20"/>
          <w:szCs w:val="20"/>
        </w:rPr>
      </w:pPr>
      <w:r w:rsidRPr="00703DB7">
        <w:rPr>
          <w:rFonts w:asciiTheme="majorHAnsi" w:hAnsiTheme="majorHAnsi" w:cstheme="majorHAnsi"/>
          <w:sz w:val="20"/>
          <w:szCs w:val="20"/>
        </w:rPr>
        <w:t xml:space="preserve">Revenues grew by 10% but net profits declined by 9%, due to tough market conditions, rising costs and strict pollution norms. OPMs fell to 14% from 16% last year. </w:t>
      </w:r>
    </w:p>
    <w:p w14:paraId="0DC88DE3" w14:textId="7B4FD70D" w:rsidR="00E2416E" w:rsidRPr="00703DB7" w:rsidRDefault="00D63146" w:rsidP="00703DB7">
      <w:pPr>
        <w:pStyle w:val="ListParagraph"/>
        <w:numPr>
          <w:ilvl w:val="0"/>
          <w:numId w:val="9"/>
        </w:numPr>
        <w:spacing w:after="0"/>
        <w:ind w:left="360"/>
        <w:jc w:val="both"/>
        <w:rPr>
          <w:rFonts w:asciiTheme="majorHAnsi" w:hAnsiTheme="majorHAnsi" w:cstheme="majorHAnsi"/>
          <w:sz w:val="20"/>
          <w:szCs w:val="20"/>
        </w:rPr>
      </w:pPr>
      <w:r w:rsidRPr="00703DB7">
        <w:rPr>
          <w:rFonts w:asciiTheme="majorHAnsi" w:hAnsiTheme="majorHAnsi" w:cstheme="majorHAnsi"/>
          <w:sz w:val="20"/>
          <w:szCs w:val="20"/>
        </w:rPr>
        <w:t>Promoter shareholding declined by 4.16%</w:t>
      </w:r>
    </w:p>
    <w:p w14:paraId="7886C2BA" w14:textId="35752814" w:rsidR="00703DB7" w:rsidRPr="00703DB7" w:rsidRDefault="00703DB7" w:rsidP="00703DB7">
      <w:pPr>
        <w:pStyle w:val="ListParagraph"/>
        <w:numPr>
          <w:ilvl w:val="0"/>
          <w:numId w:val="9"/>
        </w:numPr>
        <w:autoSpaceDE w:val="0"/>
        <w:autoSpaceDN w:val="0"/>
        <w:adjustRightInd w:val="0"/>
        <w:spacing w:after="0" w:line="240" w:lineRule="auto"/>
        <w:ind w:left="360"/>
        <w:jc w:val="both"/>
        <w:rPr>
          <w:rFonts w:asciiTheme="majorHAnsi" w:hAnsiTheme="majorHAnsi" w:cstheme="majorHAnsi"/>
          <w:b/>
          <w:bCs/>
          <w:sz w:val="20"/>
          <w:szCs w:val="20"/>
        </w:rPr>
      </w:pPr>
      <w:r w:rsidRPr="00703DB7">
        <w:rPr>
          <w:rFonts w:asciiTheme="majorHAnsi" w:hAnsiTheme="majorHAnsi" w:cstheme="majorHAnsi"/>
          <w:b/>
          <w:bCs/>
          <w:sz w:val="20"/>
          <w:szCs w:val="20"/>
        </w:rPr>
        <w:t>Dividend was skipped to fund expansion</w:t>
      </w:r>
    </w:p>
    <w:p w14:paraId="669EB8AE" w14:textId="22E7454A" w:rsidR="00703DB7" w:rsidRPr="00703DB7" w:rsidRDefault="00703DB7" w:rsidP="00703DB7">
      <w:pPr>
        <w:pStyle w:val="ListParagraph"/>
        <w:numPr>
          <w:ilvl w:val="0"/>
          <w:numId w:val="9"/>
        </w:numPr>
        <w:autoSpaceDE w:val="0"/>
        <w:autoSpaceDN w:val="0"/>
        <w:adjustRightInd w:val="0"/>
        <w:spacing w:after="0" w:line="240" w:lineRule="auto"/>
        <w:ind w:left="360"/>
        <w:jc w:val="both"/>
        <w:rPr>
          <w:rFonts w:asciiTheme="majorHAnsi" w:hAnsiTheme="majorHAnsi" w:cstheme="majorHAnsi"/>
          <w:b/>
          <w:bCs/>
          <w:sz w:val="20"/>
          <w:szCs w:val="20"/>
        </w:rPr>
      </w:pPr>
      <w:r w:rsidRPr="00703DB7">
        <w:rPr>
          <w:noProof/>
        </w:rPr>
        <w:drawing>
          <wp:inline distT="0" distB="0" distL="0" distR="0" wp14:anchorId="27221094" wp14:editId="60CA57C8">
            <wp:extent cx="5668010" cy="59880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8010" cy="598805"/>
                    </a:xfrm>
                    <a:prstGeom prst="rect">
                      <a:avLst/>
                    </a:prstGeom>
                    <a:noFill/>
                    <a:ln>
                      <a:noFill/>
                    </a:ln>
                  </pic:spPr>
                </pic:pic>
              </a:graphicData>
            </a:graphic>
          </wp:inline>
        </w:drawing>
      </w:r>
    </w:p>
    <w:p w14:paraId="1D59E21B" w14:textId="77777777" w:rsidR="00703DB7" w:rsidRDefault="00703DB7" w:rsidP="00703DB7">
      <w:pPr>
        <w:autoSpaceDE w:val="0"/>
        <w:autoSpaceDN w:val="0"/>
        <w:adjustRightInd w:val="0"/>
        <w:spacing w:after="0" w:line="240" w:lineRule="auto"/>
        <w:jc w:val="both"/>
        <w:rPr>
          <w:rFonts w:asciiTheme="majorHAnsi" w:hAnsiTheme="majorHAnsi" w:cstheme="majorHAnsi"/>
          <w:b/>
          <w:bCs/>
          <w:sz w:val="20"/>
          <w:szCs w:val="20"/>
        </w:rPr>
      </w:pPr>
    </w:p>
    <w:p w14:paraId="415BF44F" w14:textId="64E95640" w:rsidR="00D63146" w:rsidRPr="00703DB7" w:rsidRDefault="00D63146" w:rsidP="00703DB7">
      <w:pPr>
        <w:pStyle w:val="ListParagraph"/>
        <w:numPr>
          <w:ilvl w:val="0"/>
          <w:numId w:val="9"/>
        </w:numPr>
        <w:autoSpaceDE w:val="0"/>
        <w:autoSpaceDN w:val="0"/>
        <w:adjustRightInd w:val="0"/>
        <w:spacing w:after="0" w:line="240" w:lineRule="auto"/>
        <w:ind w:left="360"/>
        <w:jc w:val="both"/>
        <w:rPr>
          <w:rFonts w:asciiTheme="majorHAnsi" w:hAnsiTheme="majorHAnsi" w:cstheme="majorHAnsi"/>
          <w:color w:val="4472C4" w:themeColor="accent1"/>
          <w:sz w:val="20"/>
          <w:szCs w:val="20"/>
        </w:rPr>
      </w:pPr>
      <w:r w:rsidRPr="00703DB7">
        <w:rPr>
          <w:rFonts w:asciiTheme="majorHAnsi" w:hAnsiTheme="majorHAnsi" w:cstheme="majorHAnsi"/>
          <w:b/>
          <w:bCs/>
          <w:sz w:val="20"/>
          <w:szCs w:val="20"/>
        </w:rPr>
        <w:t xml:space="preserve">Global Industry: </w:t>
      </w:r>
      <w:r w:rsidRPr="00703DB7">
        <w:rPr>
          <w:rFonts w:asciiTheme="majorHAnsi" w:hAnsiTheme="majorHAnsi" w:cstheme="majorHAnsi"/>
          <w:sz w:val="20"/>
          <w:szCs w:val="20"/>
        </w:rPr>
        <w:t xml:space="preserve">noticeable trend in the world market with regard to colour solution approach to </w:t>
      </w:r>
      <w:r w:rsidRPr="00703DB7">
        <w:rPr>
          <w:rFonts w:asciiTheme="majorHAnsi" w:hAnsiTheme="majorHAnsi" w:cstheme="majorHAnsi"/>
          <w:color w:val="4472C4" w:themeColor="accent1"/>
          <w:sz w:val="20"/>
          <w:szCs w:val="20"/>
        </w:rPr>
        <w:t xml:space="preserve">counter commoditization </w:t>
      </w:r>
      <w:r w:rsidRPr="00703DB7">
        <w:rPr>
          <w:rFonts w:asciiTheme="majorHAnsi" w:hAnsiTheme="majorHAnsi" w:cstheme="majorHAnsi"/>
          <w:sz w:val="20"/>
          <w:szCs w:val="20"/>
        </w:rPr>
        <w:t xml:space="preserve">with the advent of technological innovations. There has been a </w:t>
      </w:r>
      <w:r w:rsidRPr="00703DB7">
        <w:rPr>
          <w:rFonts w:asciiTheme="majorHAnsi" w:hAnsiTheme="majorHAnsi" w:cstheme="majorHAnsi"/>
          <w:color w:val="4472C4" w:themeColor="accent1"/>
          <w:sz w:val="20"/>
          <w:szCs w:val="20"/>
        </w:rPr>
        <w:t xml:space="preserve">notable transition in the global arena during the last 2-3 decades in the manufacturing base of colorants, with a shift in production from Europe, </w:t>
      </w:r>
      <w:r w:rsidRPr="00703DB7">
        <w:rPr>
          <w:rFonts w:asciiTheme="majorHAnsi" w:hAnsiTheme="majorHAnsi" w:cstheme="majorHAnsi"/>
          <w:sz w:val="20"/>
          <w:szCs w:val="20"/>
        </w:rPr>
        <w:t xml:space="preserve">USA and Japan to Asia viz. China, India, Taiwan, Thailand and Indonesia etc. With decline in production in most of the traditional </w:t>
      </w:r>
      <w:proofErr w:type="spellStart"/>
      <w:r w:rsidRPr="00703DB7">
        <w:rPr>
          <w:rFonts w:asciiTheme="majorHAnsi" w:hAnsiTheme="majorHAnsi" w:cstheme="majorHAnsi"/>
          <w:sz w:val="20"/>
          <w:szCs w:val="20"/>
        </w:rPr>
        <w:t>centers</w:t>
      </w:r>
      <w:proofErr w:type="spellEnd"/>
      <w:r w:rsidRPr="00703DB7">
        <w:rPr>
          <w:rFonts w:asciiTheme="majorHAnsi" w:hAnsiTheme="majorHAnsi" w:cstheme="majorHAnsi"/>
          <w:sz w:val="20"/>
          <w:szCs w:val="20"/>
        </w:rPr>
        <w:t xml:space="preserve">, non-traditional </w:t>
      </w:r>
      <w:proofErr w:type="spellStart"/>
      <w:r w:rsidRPr="00703DB7">
        <w:rPr>
          <w:rFonts w:asciiTheme="majorHAnsi" w:hAnsiTheme="majorHAnsi" w:cstheme="majorHAnsi"/>
          <w:sz w:val="20"/>
          <w:szCs w:val="20"/>
        </w:rPr>
        <w:t>centers</w:t>
      </w:r>
      <w:proofErr w:type="spellEnd"/>
      <w:r w:rsidRPr="00703DB7">
        <w:rPr>
          <w:rFonts w:asciiTheme="majorHAnsi" w:hAnsiTheme="majorHAnsi" w:cstheme="majorHAnsi"/>
          <w:sz w:val="20"/>
          <w:szCs w:val="20"/>
        </w:rPr>
        <w:t xml:space="preserve"> like India and China are now preferred sources for supply of colorants to the global market. </w:t>
      </w:r>
      <w:r w:rsidRPr="00703DB7">
        <w:rPr>
          <w:rFonts w:asciiTheme="majorHAnsi" w:hAnsiTheme="majorHAnsi" w:cstheme="majorHAnsi"/>
          <w:color w:val="4472C4" w:themeColor="accent1"/>
          <w:sz w:val="20"/>
          <w:szCs w:val="20"/>
        </w:rPr>
        <w:t>Gujarat and Maharashtra account for nearly 95% of the colorant production in the country.</w:t>
      </w:r>
    </w:p>
    <w:p w14:paraId="0411DB89" w14:textId="550D55F9" w:rsidR="00703DB7" w:rsidRDefault="00703DB7" w:rsidP="00D63146">
      <w:pPr>
        <w:autoSpaceDE w:val="0"/>
        <w:autoSpaceDN w:val="0"/>
        <w:adjustRightInd w:val="0"/>
        <w:spacing w:after="0" w:line="240" w:lineRule="auto"/>
        <w:jc w:val="both"/>
        <w:rPr>
          <w:rFonts w:asciiTheme="majorHAnsi" w:hAnsiTheme="majorHAnsi" w:cstheme="majorHAnsi"/>
          <w:color w:val="4472C4" w:themeColor="accent1"/>
          <w:sz w:val="20"/>
          <w:szCs w:val="20"/>
        </w:rPr>
      </w:pPr>
    </w:p>
    <w:p w14:paraId="28E9B838" w14:textId="7A6E4E98" w:rsidR="00703DB7" w:rsidRDefault="00703DB7" w:rsidP="00D63146">
      <w:pPr>
        <w:autoSpaceDE w:val="0"/>
        <w:autoSpaceDN w:val="0"/>
        <w:adjustRightInd w:val="0"/>
        <w:spacing w:after="0" w:line="240" w:lineRule="auto"/>
        <w:jc w:val="both"/>
        <w:rPr>
          <w:rFonts w:asciiTheme="majorHAnsi" w:hAnsiTheme="majorHAnsi" w:cstheme="majorHAnsi"/>
          <w:color w:val="4472C4" w:themeColor="accent1"/>
          <w:sz w:val="20"/>
          <w:szCs w:val="20"/>
        </w:rPr>
      </w:pPr>
      <w:r>
        <w:rPr>
          <w:rFonts w:asciiTheme="majorHAnsi" w:hAnsiTheme="majorHAnsi" w:cstheme="majorHAnsi"/>
          <w:color w:val="4472C4" w:themeColor="accent1"/>
          <w:sz w:val="20"/>
          <w:szCs w:val="20"/>
        </w:rPr>
        <w:t>Strengths:</w:t>
      </w:r>
    </w:p>
    <w:p w14:paraId="685096F4" w14:textId="18256900" w:rsidR="00703DB7" w:rsidRPr="00703DB7" w:rsidRDefault="00703DB7" w:rsidP="00703DB7">
      <w:pPr>
        <w:pStyle w:val="ListParagraph"/>
        <w:numPr>
          <w:ilvl w:val="0"/>
          <w:numId w:val="8"/>
        </w:numPr>
        <w:autoSpaceDE w:val="0"/>
        <w:autoSpaceDN w:val="0"/>
        <w:adjustRightInd w:val="0"/>
        <w:spacing w:after="0" w:line="240" w:lineRule="auto"/>
        <w:jc w:val="both"/>
        <w:rPr>
          <w:rFonts w:asciiTheme="majorHAnsi" w:hAnsiTheme="majorHAnsi" w:cstheme="majorHAnsi"/>
          <w:sz w:val="20"/>
          <w:szCs w:val="20"/>
        </w:rPr>
      </w:pPr>
      <w:r w:rsidRPr="00703DB7">
        <w:rPr>
          <w:rFonts w:asciiTheme="majorHAnsi" w:hAnsiTheme="majorHAnsi" w:cstheme="majorHAnsi"/>
          <w:sz w:val="20"/>
          <w:szCs w:val="20"/>
        </w:rPr>
        <w:t>Ready availability of main feedstock except naphthalene and toluene</w:t>
      </w:r>
    </w:p>
    <w:p w14:paraId="6E39D600" w14:textId="50DD7F5F" w:rsidR="00703DB7" w:rsidRPr="00703DB7" w:rsidRDefault="00703DB7" w:rsidP="00703DB7">
      <w:pPr>
        <w:pStyle w:val="ListParagraph"/>
        <w:numPr>
          <w:ilvl w:val="0"/>
          <w:numId w:val="8"/>
        </w:numPr>
        <w:autoSpaceDE w:val="0"/>
        <w:autoSpaceDN w:val="0"/>
        <w:adjustRightInd w:val="0"/>
        <w:spacing w:after="0" w:line="240" w:lineRule="auto"/>
        <w:jc w:val="both"/>
        <w:rPr>
          <w:rFonts w:asciiTheme="majorHAnsi" w:hAnsiTheme="majorHAnsi" w:cstheme="majorHAnsi"/>
          <w:sz w:val="20"/>
          <w:szCs w:val="20"/>
        </w:rPr>
      </w:pPr>
      <w:r w:rsidRPr="00703DB7">
        <w:rPr>
          <w:rFonts w:asciiTheme="majorHAnsi" w:hAnsiTheme="majorHAnsi" w:cstheme="majorHAnsi"/>
          <w:sz w:val="20"/>
          <w:szCs w:val="20"/>
        </w:rPr>
        <w:t>Developed countries are looking at outsourcing dye production to developing countries, as production facilities shift base to Asian countries like India and China</w:t>
      </w:r>
    </w:p>
    <w:p w14:paraId="0130903A" w14:textId="77777777" w:rsidR="00E2416E" w:rsidRDefault="00E2416E" w:rsidP="00AC3309">
      <w:pPr>
        <w:spacing w:after="0"/>
        <w:ind w:left="357" w:hanging="360"/>
        <w:jc w:val="both"/>
        <w:rPr>
          <w:rFonts w:asciiTheme="majorHAnsi" w:hAnsiTheme="majorHAnsi" w:cstheme="majorHAnsi"/>
          <w:b/>
          <w:bCs/>
          <w:color w:val="FF0000"/>
          <w:sz w:val="20"/>
          <w:szCs w:val="20"/>
        </w:rPr>
      </w:pPr>
    </w:p>
    <w:p w14:paraId="02329635" w14:textId="61F7F9A1" w:rsidR="00AC3309" w:rsidRPr="00D53586" w:rsidRDefault="00AC3309" w:rsidP="00AC3309">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FY14</w:t>
      </w:r>
    </w:p>
    <w:p w14:paraId="7545048D" w14:textId="552DD166" w:rsidR="00AC3309" w:rsidRPr="009919AE" w:rsidRDefault="00D53586" w:rsidP="00C87166">
      <w:pPr>
        <w:spacing w:after="0"/>
        <w:ind w:left="357" w:hanging="360"/>
        <w:jc w:val="both"/>
        <w:rPr>
          <w:rFonts w:asciiTheme="majorHAnsi" w:hAnsiTheme="majorHAnsi" w:cstheme="majorHAnsi"/>
          <w:sz w:val="20"/>
          <w:szCs w:val="20"/>
        </w:rPr>
      </w:pPr>
      <w:r w:rsidRPr="009919AE">
        <w:rPr>
          <w:rFonts w:asciiTheme="majorHAnsi" w:hAnsiTheme="majorHAnsi" w:cstheme="majorHAnsi"/>
          <w:sz w:val="20"/>
          <w:szCs w:val="20"/>
        </w:rPr>
        <w:t xml:space="preserve">Production up by 10% and revenues grew by </w:t>
      </w:r>
      <w:r w:rsidR="009919AE" w:rsidRPr="009919AE">
        <w:rPr>
          <w:rFonts w:asciiTheme="majorHAnsi" w:hAnsiTheme="majorHAnsi" w:cstheme="majorHAnsi"/>
          <w:sz w:val="20"/>
          <w:szCs w:val="20"/>
        </w:rPr>
        <w:t xml:space="preserve">36% (screener info). </w:t>
      </w:r>
      <w:r w:rsidRPr="009919AE">
        <w:rPr>
          <w:rFonts w:asciiTheme="majorHAnsi" w:hAnsiTheme="majorHAnsi" w:cstheme="majorHAnsi"/>
          <w:sz w:val="20"/>
          <w:szCs w:val="20"/>
        </w:rPr>
        <w:t>OPMs improved to 16%;</w:t>
      </w:r>
    </w:p>
    <w:p w14:paraId="06A2158F" w14:textId="15B9481E" w:rsidR="00AC3309" w:rsidRPr="00D53586" w:rsidRDefault="00F943F8" w:rsidP="00C87166">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noProof/>
          <w:color w:val="FF0000"/>
          <w:sz w:val="20"/>
          <w:szCs w:val="20"/>
        </w:rPr>
        <w:drawing>
          <wp:inline distT="0" distB="0" distL="0" distR="0" wp14:anchorId="30A1B75E" wp14:editId="5685BF51">
            <wp:extent cx="5731510" cy="66167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61670"/>
                    </a:xfrm>
                    <a:prstGeom prst="rect">
                      <a:avLst/>
                    </a:prstGeom>
                    <a:noFill/>
                    <a:ln>
                      <a:noFill/>
                    </a:ln>
                  </pic:spPr>
                </pic:pic>
              </a:graphicData>
            </a:graphic>
          </wp:inline>
        </w:drawing>
      </w:r>
    </w:p>
    <w:p w14:paraId="451D921B" w14:textId="409EC392" w:rsidR="00D53586" w:rsidRPr="00D53586" w:rsidRDefault="00A67BD1" w:rsidP="00D53586">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Revenue distribution: </w:t>
      </w:r>
      <w:r w:rsidR="00D53586" w:rsidRPr="00D53586">
        <w:rPr>
          <w:rFonts w:asciiTheme="majorHAnsi" w:hAnsiTheme="majorHAnsi" w:cstheme="majorHAnsi"/>
          <w:sz w:val="20"/>
          <w:szCs w:val="20"/>
        </w:rPr>
        <w:t>Around 70 percent of the Company’s products are being exported world-wide including USA, UK, Germany, South America,</w:t>
      </w:r>
      <w:r w:rsidR="00D53586">
        <w:rPr>
          <w:rFonts w:asciiTheme="majorHAnsi" w:hAnsiTheme="majorHAnsi" w:cstheme="majorHAnsi"/>
          <w:sz w:val="20"/>
          <w:szCs w:val="20"/>
        </w:rPr>
        <w:t xml:space="preserve"> </w:t>
      </w:r>
      <w:r w:rsidR="00D53586" w:rsidRPr="00D53586">
        <w:rPr>
          <w:rFonts w:asciiTheme="majorHAnsi" w:hAnsiTheme="majorHAnsi" w:cstheme="majorHAnsi"/>
          <w:sz w:val="20"/>
          <w:szCs w:val="20"/>
        </w:rPr>
        <w:t>Middle East, South East, South Africa, Indonesia, Thailand, Philippines, China, Brazil, Argentina, Chile etc. The Company has</w:t>
      </w:r>
      <w:r w:rsidR="00D53586">
        <w:rPr>
          <w:rFonts w:asciiTheme="majorHAnsi" w:hAnsiTheme="majorHAnsi" w:cstheme="majorHAnsi"/>
          <w:sz w:val="20"/>
          <w:szCs w:val="20"/>
        </w:rPr>
        <w:t xml:space="preserve"> </w:t>
      </w:r>
      <w:r w:rsidR="00D53586" w:rsidRPr="00D53586">
        <w:rPr>
          <w:rFonts w:asciiTheme="majorHAnsi" w:hAnsiTheme="majorHAnsi" w:cstheme="majorHAnsi"/>
          <w:sz w:val="20"/>
          <w:szCs w:val="20"/>
        </w:rPr>
        <w:t>earned remarkable growth in its exports business over the years with excellent rapport with world-wide quality conscious</w:t>
      </w:r>
      <w:r w:rsidR="00D53586">
        <w:rPr>
          <w:rFonts w:asciiTheme="majorHAnsi" w:hAnsiTheme="majorHAnsi" w:cstheme="majorHAnsi"/>
          <w:sz w:val="20"/>
          <w:szCs w:val="20"/>
        </w:rPr>
        <w:t xml:space="preserve"> </w:t>
      </w:r>
      <w:r w:rsidR="00D53586" w:rsidRPr="00D53586">
        <w:rPr>
          <w:rFonts w:asciiTheme="majorHAnsi" w:hAnsiTheme="majorHAnsi" w:cstheme="majorHAnsi"/>
          <w:sz w:val="20"/>
          <w:szCs w:val="20"/>
        </w:rPr>
        <w:t>buyers and attributed to customers satisfaction.</w:t>
      </w:r>
    </w:p>
    <w:p w14:paraId="1A7AF352" w14:textId="3B6665F2" w:rsidR="00D53586" w:rsidRPr="00D53586" w:rsidRDefault="00A67BD1" w:rsidP="00D53586">
      <w:pPr>
        <w:autoSpaceDE w:val="0"/>
        <w:autoSpaceDN w:val="0"/>
        <w:adjustRightInd w:val="0"/>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Companies </w:t>
      </w:r>
      <w:r w:rsidR="00D53586" w:rsidRPr="00D53586">
        <w:rPr>
          <w:rFonts w:asciiTheme="majorHAnsi" w:hAnsiTheme="majorHAnsi" w:cstheme="majorHAnsi"/>
          <w:b/>
          <w:bCs/>
          <w:sz w:val="20"/>
          <w:szCs w:val="20"/>
        </w:rPr>
        <w:t>Strengths</w:t>
      </w:r>
      <w:r>
        <w:rPr>
          <w:rFonts w:asciiTheme="majorHAnsi" w:hAnsiTheme="majorHAnsi" w:cstheme="majorHAnsi"/>
          <w:b/>
          <w:bCs/>
          <w:sz w:val="20"/>
          <w:szCs w:val="20"/>
        </w:rPr>
        <w:t xml:space="preserve"> (as per AR)</w:t>
      </w:r>
      <w:r w:rsidR="00D53586" w:rsidRPr="00D53586">
        <w:rPr>
          <w:rFonts w:asciiTheme="majorHAnsi" w:hAnsiTheme="majorHAnsi" w:cstheme="majorHAnsi"/>
          <w:b/>
          <w:bCs/>
          <w:sz w:val="20"/>
          <w:szCs w:val="20"/>
        </w:rPr>
        <w:t>:</w:t>
      </w:r>
    </w:p>
    <w:p w14:paraId="79D55EA3" w14:textId="77777777" w:rsidR="00D53586" w:rsidRPr="00D53586" w:rsidRDefault="00D53586" w:rsidP="00D53586">
      <w:pPr>
        <w:pStyle w:val="ListParagraph"/>
        <w:numPr>
          <w:ilvl w:val="0"/>
          <w:numId w:val="7"/>
        </w:num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Consistency in product quality is assured by our in-house Quality Assurance Department.</w:t>
      </w:r>
    </w:p>
    <w:p w14:paraId="553AF3ED" w14:textId="73208970" w:rsidR="00D53586" w:rsidRPr="00D53586" w:rsidRDefault="00D53586" w:rsidP="00D53586">
      <w:pPr>
        <w:pStyle w:val="ListParagraph"/>
        <w:numPr>
          <w:ilvl w:val="0"/>
          <w:numId w:val="7"/>
        </w:num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Custom made products as required by the specific end users developed by our sophisticated Research &amp; Development</w:t>
      </w:r>
      <w:r>
        <w:rPr>
          <w:rFonts w:asciiTheme="majorHAnsi" w:hAnsiTheme="majorHAnsi" w:cstheme="majorHAnsi"/>
          <w:sz w:val="20"/>
          <w:szCs w:val="20"/>
        </w:rPr>
        <w:t xml:space="preserve"> </w:t>
      </w:r>
      <w:r w:rsidRPr="00D53586">
        <w:rPr>
          <w:rFonts w:asciiTheme="majorHAnsi" w:hAnsiTheme="majorHAnsi" w:cstheme="majorHAnsi"/>
          <w:sz w:val="20"/>
          <w:szCs w:val="20"/>
        </w:rPr>
        <w:t>Department.</w:t>
      </w:r>
      <w:r>
        <w:rPr>
          <w:rFonts w:asciiTheme="majorHAnsi" w:hAnsiTheme="majorHAnsi" w:cstheme="majorHAnsi"/>
          <w:sz w:val="20"/>
          <w:szCs w:val="20"/>
        </w:rPr>
        <w:t xml:space="preserve"> </w:t>
      </w:r>
      <w:r w:rsidRPr="00D53586">
        <w:rPr>
          <w:rFonts w:asciiTheme="majorHAnsi" w:hAnsiTheme="majorHAnsi" w:cstheme="majorHAnsi"/>
          <w:color w:val="FF0000"/>
          <w:sz w:val="20"/>
          <w:szCs w:val="20"/>
        </w:rPr>
        <w:t>(expenditure on R&amp;D was nil in FY14!!!)</w:t>
      </w:r>
    </w:p>
    <w:p w14:paraId="51ACB80B" w14:textId="77777777" w:rsidR="00D53586" w:rsidRPr="00D53586" w:rsidRDefault="00D53586" w:rsidP="00D53586">
      <w:pPr>
        <w:pStyle w:val="ListParagraph"/>
        <w:numPr>
          <w:ilvl w:val="0"/>
          <w:numId w:val="7"/>
        </w:num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Technical Support – Pre &amp; Post Sales.</w:t>
      </w:r>
    </w:p>
    <w:p w14:paraId="6A1D5BE1" w14:textId="77777777" w:rsidR="00D53586" w:rsidRPr="00D53586" w:rsidRDefault="00D53586" w:rsidP="00D53586">
      <w:pPr>
        <w:pStyle w:val="ListParagraph"/>
        <w:numPr>
          <w:ilvl w:val="0"/>
          <w:numId w:val="7"/>
        </w:num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Prompt deliveries.</w:t>
      </w:r>
    </w:p>
    <w:p w14:paraId="035AB76F" w14:textId="77777777" w:rsidR="00D53586" w:rsidRPr="00D53586" w:rsidRDefault="00D53586" w:rsidP="00D53586">
      <w:pPr>
        <w:pStyle w:val="ListParagraph"/>
        <w:numPr>
          <w:ilvl w:val="0"/>
          <w:numId w:val="7"/>
        </w:num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Different packaging as required by the customers.</w:t>
      </w:r>
    </w:p>
    <w:p w14:paraId="56EAB862" w14:textId="74DA0DBA" w:rsidR="00F943F8" w:rsidRPr="00D53586" w:rsidRDefault="00D53586" w:rsidP="00D53586">
      <w:pPr>
        <w:pStyle w:val="ListParagraph"/>
        <w:numPr>
          <w:ilvl w:val="0"/>
          <w:numId w:val="7"/>
        </w:numPr>
        <w:spacing w:after="0"/>
        <w:jc w:val="both"/>
        <w:rPr>
          <w:rFonts w:asciiTheme="majorHAnsi" w:hAnsiTheme="majorHAnsi" w:cstheme="majorHAnsi"/>
          <w:sz w:val="20"/>
          <w:szCs w:val="20"/>
        </w:rPr>
      </w:pPr>
      <w:r w:rsidRPr="00D53586">
        <w:rPr>
          <w:rFonts w:asciiTheme="majorHAnsi" w:hAnsiTheme="majorHAnsi" w:cstheme="majorHAnsi"/>
          <w:sz w:val="20"/>
          <w:szCs w:val="20"/>
        </w:rPr>
        <w:t>Support for new product / application development. Competitive Prices.</w:t>
      </w:r>
    </w:p>
    <w:p w14:paraId="6C4D8C55" w14:textId="33E54D07" w:rsidR="00D53586" w:rsidRDefault="00D53586" w:rsidP="00D53586">
      <w:pPr>
        <w:spacing w:after="0"/>
        <w:ind w:left="357" w:hanging="360"/>
        <w:jc w:val="both"/>
        <w:rPr>
          <w:rFonts w:asciiTheme="majorHAnsi" w:hAnsiTheme="majorHAnsi" w:cstheme="majorHAnsi"/>
          <w:b/>
          <w:bCs/>
          <w:color w:val="FF0000"/>
          <w:sz w:val="20"/>
          <w:szCs w:val="20"/>
        </w:rPr>
      </w:pPr>
    </w:p>
    <w:p w14:paraId="6FEA43DA" w14:textId="77777777" w:rsidR="00D53586" w:rsidRPr="00D53586" w:rsidRDefault="00D53586" w:rsidP="00D53586">
      <w:pPr>
        <w:autoSpaceDE w:val="0"/>
        <w:autoSpaceDN w:val="0"/>
        <w:adjustRightInd w:val="0"/>
        <w:spacing w:after="0" w:line="240" w:lineRule="auto"/>
        <w:rPr>
          <w:rFonts w:asciiTheme="majorHAnsi" w:hAnsiTheme="majorHAnsi" w:cstheme="majorHAnsi"/>
          <w:b/>
          <w:bCs/>
          <w:sz w:val="20"/>
          <w:szCs w:val="20"/>
        </w:rPr>
      </w:pPr>
      <w:r w:rsidRPr="00D53586">
        <w:rPr>
          <w:rFonts w:asciiTheme="majorHAnsi" w:hAnsiTheme="majorHAnsi" w:cstheme="majorHAnsi"/>
          <w:b/>
          <w:bCs/>
          <w:sz w:val="20"/>
          <w:szCs w:val="20"/>
        </w:rPr>
        <w:t>Threats, Risks and Concerns</w:t>
      </w:r>
    </w:p>
    <w:p w14:paraId="0939F943" w14:textId="77777777" w:rsidR="00D53586" w:rsidRPr="00D53586" w:rsidRDefault="00D53586" w:rsidP="00D53586">
      <w:pPr>
        <w:autoSpaceDE w:val="0"/>
        <w:autoSpaceDN w:val="0"/>
        <w:adjustRightInd w:val="0"/>
        <w:spacing w:after="0" w:line="240" w:lineRule="auto"/>
        <w:rPr>
          <w:rFonts w:asciiTheme="majorHAnsi" w:hAnsiTheme="majorHAnsi" w:cstheme="majorHAnsi"/>
          <w:sz w:val="20"/>
          <w:szCs w:val="20"/>
        </w:rPr>
      </w:pPr>
      <w:r w:rsidRPr="00D53586">
        <w:rPr>
          <w:rFonts w:asciiTheme="majorHAnsi" w:hAnsiTheme="majorHAnsi" w:cstheme="majorHAnsi"/>
          <w:sz w:val="20"/>
          <w:szCs w:val="20"/>
        </w:rPr>
        <w:t>• Price volatility of key raw, packaging materials and fuels.</w:t>
      </w:r>
    </w:p>
    <w:p w14:paraId="7EC8E55F" w14:textId="101C2495" w:rsidR="00D53586" w:rsidRPr="00D53586" w:rsidRDefault="00D53586" w:rsidP="00D53586">
      <w:pPr>
        <w:spacing w:after="0"/>
        <w:ind w:left="357" w:hanging="360"/>
        <w:jc w:val="both"/>
        <w:rPr>
          <w:rFonts w:asciiTheme="majorHAnsi" w:hAnsiTheme="majorHAnsi" w:cstheme="majorHAnsi"/>
          <w:sz w:val="20"/>
          <w:szCs w:val="20"/>
        </w:rPr>
      </w:pPr>
      <w:r w:rsidRPr="00D53586">
        <w:rPr>
          <w:rFonts w:asciiTheme="majorHAnsi" w:hAnsiTheme="majorHAnsi" w:cstheme="majorHAnsi"/>
          <w:sz w:val="20"/>
          <w:szCs w:val="20"/>
        </w:rPr>
        <w:t>• Increasing competition</w:t>
      </w:r>
    </w:p>
    <w:p w14:paraId="38966239" w14:textId="72806EDC" w:rsidR="00D53586" w:rsidRDefault="00D53586" w:rsidP="00D53586">
      <w:pPr>
        <w:spacing w:after="0"/>
        <w:ind w:left="357" w:hanging="360"/>
        <w:jc w:val="both"/>
        <w:rPr>
          <w:rFonts w:asciiTheme="majorHAnsi" w:hAnsiTheme="majorHAnsi" w:cstheme="majorHAnsi"/>
          <w:b/>
          <w:bCs/>
          <w:color w:val="FF0000"/>
          <w:sz w:val="20"/>
          <w:szCs w:val="20"/>
        </w:rPr>
      </w:pPr>
    </w:p>
    <w:p w14:paraId="5EAB73A5" w14:textId="77777777" w:rsidR="00A67BD1" w:rsidRPr="00D53586" w:rsidRDefault="00A67BD1" w:rsidP="00D53586">
      <w:pPr>
        <w:spacing w:after="0"/>
        <w:ind w:left="357" w:hanging="360"/>
        <w:jc w:val="both"/>
        <w:rPr>
          <w:rFonts w:asciiTheme="majorHAnsi" w:hAnsiTheme="majorHAnsi" w:cstheme="majorHAnsi"/>
          <w:b/>
          <w:bCs/>
          <w:color w:val="FF0000"/>
          <w:sz w:val="20"/>
          <w:szCs w:val="20"/>
        </w:rPr>
      </w:pPr>
    </w:p>
    <w:p w14:paraId="5C57698C" w14:textId="421448C7" w:rsidR="00F943F8" w:rsidRPr="00D53586" w:rsidRDefault="00F943F8" w:rsidP="00C87166">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Sharp increase in contingent liabilities</w:t>
      </w:r>
    </w:p>
    <w:p w14:paraId="1F38D7F5" w14:textId="3E85D3E9" w:rsidR="00F943F8" w:rsidRPr="00D53586" w:rsidRDefault="00F943F8" w:rsidP="00C87166">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noProof/>
        </w:rPr>
        <w:lastRenderedPageBreak/>
        <w:drawing>
          <wp:inline distT="0" distB="0" distL="0" distR="0" wp14:anchorId="125E1447" wp14:editId="399A88F1">
            <wp:extent cx="5731510" cy="151955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19555"/>
                    </a:xfrm>
                    <a:prstGeom prst="rect">
                      <a:avLst/>
                    </a:prstGeom>
                    <a:noFill/>
                    <a:ln>
                      <a:noFill/>
                    </a:ln>
                  </pic:spPr>
                </pic:pic>
              </a:graphicData>
            </a:graphic>
          </wp:inline>
        </w:drawing>
      </w:r>
    </w:p>
    <w:p w14:paraId="5D634A70" w14:textId="77777777" w:rsidR="00F943F8" w:rsidRPr="00D53586" w:rsidRDefault="00F943F8" w:rsidP="00C87166">
      <w:pPr>
        <w:spacing w:after="0"/>
        <w:ind w:left="357" w:hanging="360"/>
        <w:jc w:val="both"/>
        <w:rPr>
          <w:rFonts w:asciiTheme="majorHAnsi" w:hAnsiTheme="majorHAnsi" w:cstheme="majorHAnsi"/>
          <w:b/>
          <w:bCs/>
          <w:color w:val="FF0000"/>
          <w:sz w:val="20"/>
          <w:szCs w:val="20"/>
        </w:rPr>
      </w:pPr>
    </w:p>
    <w:p w14:paraId="2BD6C2F5" w14:textId="3D25FC18" w:rsidR="00C87166" w:rsidRPr="00D53586" w:rsidRDefault="00C87166" w:rsidP="00C87166">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FY13</w:t>
      </w:r>
    </w:p>
    <w:p w14:paraId="6D3196DB" w14:textId="3EF54475" w:rsidR="00C87166" w:rsidRPr="00D53586" w:rsidRDefault="00C87166" w:rsidP="00AC3309">
      <w:pPr>
        <w:pStyle w:val="ListParagraph"/>
        <w:numPr>
          <w:ilvl w:val="0"/>
          <w:numId w:val="6"/>
        </w:numPr>
        <w:spacing w:after="0"/>
        <w:jc w:val="both"/>
        <w:rPr>
          <w:rFonts w:asciiTheme="majorHAnsi" w:hAnsiTheme="majorHAnsi" w:cstheme="majorHAnsi"/>
          <w:b/>
          <w:bCs/>
          <w:color w:val="FF0000"/>
          <w:sz w:val="20"/>
          <w:szCs w:val="20"/>
        </w:rPr>
      </w:pPr>
      <w:r w:rsidRPr="00D53586">
        <w:rPr>
          <w:rFonts w:asciiTheme="majorHAnsi" w:hAnsiTheme="majorHAnsi" w:cstheme="majorHAnsi"/>
          <w:color w:val="FF0000"/>
          <w:sz w:val="20"/>
          <w:szCs w:val="20"/>
        </w:rPr>
        <w:t>Revenues were flat</w:t>
      </w:r>
      <w:r w:rsidR="009F316B" w:rsidRPr="00D53586">
        <w:rPr>
          <w:rFonts w:asciiTheme="majorHAnsi" w:hAnsiTheme="majorHAnsi" w:cstheme="majorHAnsi"/>
          <w:color w:val="FF0000"/>
          <w:sz w:val="20"/>
          <w:szCs w:val="20"/>
        </w:rPr>
        <w:t xml:space="preserve"> (production output declined by 16%)</w:t>
      </w:r>
      <w:r w:rsidRPr="00D53586">
        <w:rPr>
          <w:rFonts w:asciiTheme="majorHAnsi" w:hAnsiTheme="majorHAnsi" w:cstheme="majorHAnsi"/>
          <w:color w:val="FF0000"/>
          <w:sz w:val="20"/>
          <w:szCs w:val="20"/>
        </w:rPr>
        <w:t xml:space="preserve"> and </w:t>
      </w:r>
      <w:r w:rsidRPr="00D53586">
        <w:rPr>
          <w:rFonts w:asciiTheme="majorHAnsi" w:hAnsiTheme="majorHAnsi" w:cstheme="majorHAnsi"/>
          <w:i/>
          <w:iCs/>
          <w:color w:val="FF0000"/>
          <w:sz w:val="20"/>
          <w:szCs w:val="20"/>
        </w:rPr>
        <w:t>OPM Margins fell in FY13 further to 11.1% from 13.3% (Source Screener).</w:t>
      </w:r>
      <w:r w:rsidR="00C620E2" w:rsidRPr="00D53586">
        <w:rPr>
          <w:rFonts w:asciiTheme="majorHAnsi" w:hAnsiTheme="majorHAnsi" w:cstheme="majorHAnsi"/>
          <w:i/>
          <w:iCs/>
          <w:color w:val="FF0000"/>
          <w:sz w:val="20"/>
          <w:szCs w:val="20"/>
        </w:rPr>
        <w:t xml:space="preserve"> Company considers performance satisfactory</w:t>
      </w:r>
      <w:r w:rsidR="00426047" w:rsidRPr="00D53586">
        <w:rPr>
          <w:rFonts w:asciiTheme="majorHAnsi" w:hAnsiTheme="majorHAnsi" w:cstheme="majorHAnsi"/>
          <w:i/>
          <w:iCs/>
          <w:color w:val="FF0000"/>
          <w:sz w:val="20"/>
          <w:szCs w:val="20"/>
        </w:rPr>
        <w:t xml:space="preserve"> and never highlighted production </w:t>
      </w:r>
      <w:r w:rsidR="00EC518C" w:rsidRPr="00D53586">
        <w:rPr>
          <w:rFonts w:asciiTheme="majorHAnsi" w:hAnsiTheme="majorHAnsi" w:cstheme="majorHAnsi"/>
          <w:i/>
          <w:iCs/>
          <w:color w:val="FF0000"/>
          <w:sz w:val="20"/>
          <w:szCs w:val="20"/>
        </w:rPr>
        <w:t>drop</w:t>
      </w:r>
      <w:r w:rsidR="00C620E2" w:rsidRPr="00D53586">
        <w:rPr>
          <w:rFonts w:asciiTheme="majorHAnsi" w:hAnsiTheme="majorHAnsi" w:cstheme="majorHAnsi"/>
          <w:i/>
          <w:iCs/>
          <w:color w:val="FF0000"/>
          <w:sz w:val="20"/>
          <w:szCs w:val="20"/>
        </w:rPr>
        <w:t>!!!</w:t>
      </w:r>
      <w:r w:rsidR="009C71F8" w:rsidRPr="00D53586">
        <w:rPr>
          <w:rFonts w:asciiTheme="majorHAnsi" w:hAnsiTheme="majorHAnsi" w:cstheme="majorHAnsi"/>
          <w:i/>
          <w:iCs/>
          <w:color w:val="FF0000"/>
          <w:sz w:val="20"/>
          <w:szCs w:val="20"/>
        </w:rPr>
        <w:t xml:space="preserve"> </w:t>
      </w:r>
      <w:r w:rsidR="009C71F8" w:rsidRPr="00D53586">
        <w:rPr>
          <w:rFonts w:asciiTheme="majorHAnsi" w:hAnsiTheme="majorHAnsi" w:cstheme="majorHAnsi"/>
          <w:i/>
          <w:iCs/>
          <w:sz w:val="20"/>
          <w:szCs w:val="20"/>
        </w:rPr>
        <w:t>Reason for deterioration mentioned is MEE</w:t>
      </w:r>
      <w:r w:rsidR="00D10726" w:rsidRPr="00D53586">
        <w:rPr>
          <w:rFonts w:asciiTheme="majorHAnsi" w:hAnsiTheme="majorHAnsi" w:cstheme="majorHAnsi"/>
          <w:i/>
          <w:iCs/>
          <w:sz w:val="20"/>
          <w:szCs w:val="20"/>
        </w:rPr>
        <w:t xml:space="preserve"> (Multiple Effect Evaporator)</w:t>
      </w:r>
      <w:r w:rsidR="009C71F8" w:rsidRPr="00D53586">
        <w:rPr>
          <w:rFonts w:asciiTheme="majorHAnsi" w:hAnsiTheme="majorHAnsi" w:cstheme="majorHAnsi"/>
          <w:i/>
          <w:iCs/>
          <w:sz w:val="20"/>
          <w:szCs w:val="20"/>
        </w:rPr>
        <w:t xml:space="preserve"> plant again (same as in FY12); Decline in OPMs were due to 2% lower gross profit margins; manufacturing costs remained at </w:t>
      </w:r>
      <w:r w:rsidR="00BF1D09" w:rsidRPr="00D53586">
        <w:rPr>
          <w:rFonts w:asciiTheme="majorHAnsi" w:hAnsiTheme="majorHAnsi" w:cstheme="majorHAnsi"/>
          <w:i/>
          <w:iCs/>
          <w:sz w:val="20"/>
          <w:szCs w:val="20"/>
        </w:rPr>
        <w:t xml:space="preserve">elevated </w:t>
      </w:r>
      <w:r w:rsidR="009C71F8" w:rsidRPr="00D53586">
        <w:rPr>
          <w:rFonts w:asciiTheme="majorHAnsi" w:hAnsiTheme="majorHAnsi" w:cstheme="majorHAnsi"/>
          <w:i/>
          <w:iCs/>
          <w:sz w:val="20"/>
          <w:szCs w:val="20"/>
        </w:rPr>
        <w:t>22% of sales (same as in FY12)</w:t>
      </w:r>
      <w:r w:rsidR="00BF1D09" w:rsidRPr="00D53586">
        <w:rPr>
          <w:rFonts w:asciiTheme="majorHAnsi" w:hAnsiTheme="majorHAnsi" w:cstheme="majorHAnsi"/>
          <w:i/>
          <w:iCs/>
          <w:sz w:val="20"/>
          <w:szCs w:val="20"/>
        </w:rPr>
        <w:t xml:space="preserve">. </w:t>
      </w:r>
      <w:r w:rsidR="00BF1D09" w:rsidRPr="00D53586">
        <w:rPr>
          <w:rFonts w:asciiTheme="majorHAnsi" w:hAnsiTheme="majorHAnsi" w:cstheme="majorHAnsi"/>
          <w:i/>
          <w:iCs/>
          <w:color w:val="FF0000"/>
          <w:sz w:val="20"/>
          <w:szCs w:val="20"/>
        </w:rPr>
        <w:t>Increase in manufacturing costs due to higher power (7%) and gas (16%) costs</w:t>
      </w:r>
    </w:p>
    <w:p w14:paraId="06208498" w14:textId="629E8FD5" w:rsidR="00C87166" w:rsidRPr="00D53586" w:rsidRDefault="00C620E2"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noProof/>
          <w:color w:val="FF0000"/>
          <w:sz w:val="20"/>
          <w:szCs w:val="20"/>
        </w:rPr>
        <w:drawing>
          <wp:inline distT="0" distB="0" distL="0" distR="0" wp14:anchorId="0BC2F295" wp14:editId="6E915480">
            <wp:extent cx="5731510" cy="11868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86815"/>
                    </a:xfrm>
                    <a:prstGeom prst="rect">
                      <a:avLst/>
                    </a:prstGeom>
                    <a:noFill/>
                    <a:ln>
                      <a:noFill/>
                    </a:ln>
                  </pic:spPr>
                </pic:pic>
              </a:graphicData>
            </a:graphic>
          </wp:inline>
        </w:drawing>
      </w:r>
    </w:p>
    <w:p w14:paraId="0653A929" w14:textId="41C6328E" w:rsidR="00C87166" w:rsidRPr="00D53586" w:rsidRDefault="009C71F8"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noProof/>
          <w:color w:val="FF0000"/>
          <w:sz w:val="20"/>
          <w:szCs w:val="20"/>
        </w:rPr>
        <w:drawing>
          <wp:inline distT="0" distB="0" distL="0" distR="0" wp14:anchorId="34B2E480" wp14:editId="1A5B4C9A">
            <wp:extent cx="5731510" cy="8997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99795"/>
                    </a:xfrm>
                    <a:prstGeom prst="rect">
                      <a:avLst/>
                    </a:prstGeom>
                    <a:noFill/>
                    <a:ln>
                      <a:noFill/>
                    </a:ln>
                  </pic:spPr>
                </pic:pic>
              </a:graphicData>
            </a:graphic>
          </wp:inline>
        </w:drawing>
      </w:r>
    </w:p>
    <w:p w14:paraId="030F3EE6" w14:textId="5810FA91" w:rsidR="009C71F8" w:rsidRPr="00D53586" w:rsidRDefault="009C71F8" w:rsidP="00323D77">
      <w:pPr>
        <w:spacing w:after="0"/>
        <w:ind w:left="357" w:hanging="360"/>
        <w:jc w:val="both"/>
        <w:rPr>
          <w:rFonts w:asciiTheme="majorHAnsi" w:hAnsiTheme="majorHAnsi" w:cstheme="majorHAnsi"/>
          <w:b/>
          <w:bCs/>
          <w:color w:val="FF0000"/>
          <w:sz w:val="20"/>
          <w:szCs w:val="20"/>
        </w:rPr>
      </w:pPr>
    </w:p>
    <w:p w14:paraId="1E6984A3" w14:textId="2CE8A38F" w:rsidR="009C71F8" w:rsidRPr="00D53586" w:rsidRDefault="009C71F8"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noProof/>
          <w:color w:val="FF0000"/>
          <w:sz w:val="20"/>
          <w:szCs w:val="20"/>
        </w:rPr>
        <w:drawing>
          <wp:inline distT="0" distB="0" distL="0" distR="0" wp14:anchorId="37B24ECD" wp14:editId="5BFBFCAF">
            <wp:extent cx="5731510" cy="16281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28140"/>
                    </a:xfrm>
                    <a:prstGeom prst="rect">
                      <a:avLst/>
                    </a:prstGeom>
                    <a:noFill/>
                    <a:ln>
                      <a:noFill/>
                    </a:ln>
                  </pic:spPr>
                </pic:pic>
              </a:graphicData>
            </a:graphic>
          </wp:inline>
        </w:drawing>
      </w:r>
    </w:p>
    <w:p w14:paraId="0FA2E208" w14:textId="0D2BC018" w:rsidR="009C71F8" w:rsidRPr="00D53586" w:rsidRDefault="009C71F8" w:rsidP="009C71F8">
      <w:pPr>
        <w:autoSpaceDE w:val="0"/>
        <w:autoSpaceDN w:val="0"/>
        <w:adjustRightInd w:val="0"/>
        <w:spacing w:after="0" w:line="240" w:lineRule="auto"/>
        <w:rPr>
          <w:rFonts w:asciiTheme="majorHAnsi" w:hAnsiTheme="majorHAnsi" w:cstheme="majorHAnsi"/>
          <w:b/>
          <w:bCs/>
          <w:color w:val="FF0000"/>
          <w:sz w:val="20"/>
          <w:szCs w:val="20"/>
        </w:rPr>
      </w:pPr>
      <w:r w:rsidRPr="00D53586">
        <w:rPr>
          <w:rFonts w:asciiTheme="majorHAnsi" w:hAnsiTheme="majorHAnsi" w:cstheme="majorHAnsi"/>
          <w:sz w:val="20"/>
          <w:szCs w:val="20"/>
        </w:rPr>
        <w:t>This year for the first time, Company has got its credit rating through CRISIL,</w:t>
      </w:r>
      <w:r w:rsidR="009F316B" w:rsidRPr="00D53586">
        <w:rPr>
          <w:rFonts w:asciiTheme="majorHAnsi" w:hAnsiTheme="majorHAnsi" w:cstheme="majorHAnsi"/>
          <w:sz w:val="20"/>
          <w:szCs w:val="20"/>
        </w:rPr>
        <w:t xml:space="preserve"> </w:t>
      </w:r>
      <w:r w:rsidRPr="00D53586">
        <w:rPr>
          <w:rFonts w:asciiTheme="majorHAnsi" w:hAnsiTheme="majorHAnsi" w:cstheme="majorHAnsi"/>
          <w:sz w:val="20"/>
          <w:szCs w:val="20"/>
        </w:rPr>
        <w:t>and CRISIL has assigned CRISIL BBB/Stable on the long-term and short-term bank facilities.</w:t>
      </w:r>
    </w:p>
    <w:p w14:paraId="241DCBE1" w14:textId="537EDC61" w:rsidR="009C71F8" w:rsidRPr="00D53586" w:rsidRDefault="009C71F8" w:rsidP="00323D77">
      <w:pPr>
        <w:spacing w:after="0"/>
        <w:ind w:left="357" w:hanging="360"/>
        <w:jc w:val="both"/>
        <w:rPr>
          <w:rFonts w:asciiTheme="majorHAnsi" w:hAnsiTheme="majorHAnsi" w:cstheme="majorHAnsi"/>
          <w:b/>
          <w:bCs/>
          <w:color w:val="FF0000"/>
          <w:sz w:val="20"/>
          <w:szCs w:val="20"/>
        </w:rPr>
      </w:pPr>
    </w:p>
    <w:p w14:paraId="44D95466" w14:textId="65A8F0F6" w:rsidR="009F316B" w:rsidRPr="00D53586" w:rsidRDefault="009F316B" w:rsidP="00323D77">
      <w:pPr>
        <w:spacing w:after="0"/>
        <w:ind w:left="357" w:hanging="360"/>
        <w:jc w:val="both"/>
        <w:rPr>
          <w:rFonts w:asciiTheme="majorHAnsi" w:hAnsiTheme="majorHAnsi" w:cstheme="majorHAnsi"/>
          <w:b/>
          <w:bCs/>
          <w:sz w:val="20"/>
          <w:szCs w:val="20"/>
        </w:rPr>
      </w:pPr>
      <w:r w:rsidRPr="00D53586">
        <w:rPr>
          <w:rFonts w:asciiTheme="majorHAnsi" w:hAnsiTheme="majorHAnsi" w:cstheme="majorHAnsi"/>
          <w:b/>
          <w:bCs/>
          <w:sz w:val="20"/>
          <w:szCs w:val="20"/>
        </w:rPr>
        <w:t>Opportunities</w:t>
      </w:r>
    </w:p>
    <w:p w14:paraId="7AA3B115" w14:textId="0C62F706" w:rsidR="009F316B" w:rsidRPr="00D53586" w:rsidRDefault="009F316B" w:rsidP="009F316B">
      <w:pPr>
        <w:pStyle w:val="ListParagraph"/>
        <w:numPr>
          <w:ilvl w:val="0"/>
          <w:numId w:val="3"/>
        </w:numPr>
        <w:jc w:val="both"/>
        <w:rPr>
          <w:rFonts w:asciiTheme="majorHAnsi" w:hAnsiTheme="majorHAnsi" w:cstheme="majorHAnsi"/>
          <w:sz w:val="20"/>
          <w:szCs w:val="20"/>
        </w:rPr>
      </w:pPr>
      <w:r w:rsidRPr="00D53586">
        <w:rPr>
          <w:rFonts w:asciiTheme="majorHAnsi" w:hAnsiTheme="majorHAnsi" w:cstheme="majorHAnsi"/>
          <w:sz w:val="20"/>
          <w:szCs w:val="20"/>
        </w:rPr>
        <w:t xml:space="preserve">The global food </w:t>
      </w:r>
      <w:proofErr w:type="spellStart"/>
      <w:r w:rsidRPr="00D53586">
        <w:rPr>
          <w:rFonts w:asciiTheme="majorHAnsi" w:hAnsiTheme="majorHAnsi" w:cstheme="majorHAnsi"/>
          <w:sz w:val="20"/>
          <w:szCs w:val="20"/>
        </w:rPr>
        <w:t>colors</w:t>
      </w:r>
      <w:proofErr w:type="spellEnd"/>
      <w:r w:rsidRPr="00D53586">
        <w:rPr>
          <w:rFonts w:asciiTheme="majorHAnsi" w:hAnsiTheme="majorHAnsi" w:cstheme="majorHAnsi"/>
          <w:sz w:val="20"/>
          <w:szCs w:val="20"/>
        </w:rPr>
        <w:t xml:space="preserve"> market was worth USD 1,614.6 million in 2011 and is expected to reach 2,153.5 million in 2018, growing at a </w:t>
      </w:r>
      <w:r w:rsidRPr="00D53586">
        <w:rPr>
          <w:rFonts w:asciiTheme="majorHAnsi" w:hAnsiTheme="majorHAnsi" w:cstheme="majorHAnsi"/>
          <w:b/>
          <w:bCs/>
          <w:color w:val="FF0000"/>
          <w:sz w:val="20"/>
          <w:szCs w:val="20"/>
        </w:rPr>
        <w:t>CAGR of 4.3%</w:t>
      </w:r>
      <w:r w:rsidRPr="00D53586">
        <w:rPr>
          <w:rFonts w:asciiTheme="majorHAnsi" w:hAnsiTheme="majorHAnsi" w:cstheme="majorHAnsi"/>
          <w:color w:val="FF0000"/>
          <w:sz w:val="20"/>
          <w:szCs w:val="20"/>
        </w:rPr>
        <w:t xml:space="preserve"> </w:t>
      </w:r>
      <w:r w:rsidRPr="00D53586">
        <w:rPr>
          <w:rFonts w:asciiTheme="majorHAnsi" w:hAnsiTheme="majorHAnsi" w:cstheme="majorHAnsi"/>
          <w:sz w:val="20"/>
          <w:szCs w:val="20"/>
        </w:rPr>
        <w:t xml:space="preserve">from 2011 to 2018. Europe is expected to acquire 32.6% of the global food </w:t>
      </w:r>
      <w:proofErr w:type="spellStart"/>
      <w:r w:rsidRPr="00D53586">
        <w:rPr>
          <w:rFonts w:asciiTheme="majorHAnsi" w:hAnsiTheme="majorHAnsi" w:cstheme="majorHAnsi"/>
          <w:sz w:val="20"/>
          <w:szCs w:val="20"/>
        </w:rPr>
        <w:t>colors</w:t>
      </w:r>
      <w:proofErr w:type="spellEnd"/>
      <w:r w:rsidRPr="00D53586">
        <w:rPr>
          <w:rFonts w:asciiTheme="majorHAnsi" w:hAnsiTheme="majorHAnsi" w:cstheme="majorHAnsi"/>
          <w:sz w:val="20"/>
          <w:szCs w:val="20"/>
        </w:rPr>
        <w:t xml:space="preserve"> market revenue in 2018 followed by Asia Pacific. Increasing consumption of this products especially in Asia Pacific and Latin America are expected to drive colorant demand over the next five years. Demand increased for more varieties and more-stable and vivid </w:t>
      </w:r>
      <w:proofErr w:type="spellStart"/>
      <w:r w:rsidRPr="00D53586">
        <w:rPr>
          <w:rFonts w:asciiTheme="majorHAnsi" w:hAnsiTheme="majorHAnsi" w:cstheme="majorHAnsi"/>
          <w:sz w:val="20"/>
          <w:szCs w:val="20"/>
        </w:rPr>
        <w:t>colors</w:t>
      </w:r>
      <w:proofErr w:type="spellEnd"/>
      <w:r w:rsidRPr="00D53586">
        <w:rPr>
          <w:rFonts w:asciiTheme="majorHAnsi" w:hAnsiTheme="majorHAnsi" w:cstheme="majorHAnsi"/>
          <w:sz w:val="20"/>
          <w:szCs w:val="20"/>
        </w:rPr>
        <w:t>, as more and more processed foods fed our growing nation too.</w:t>
      </w:r>
    </w:p>
    <w:p w14:paraId="7BD38EB5" w14:textId="60DBFCDD" w:rsidR="00BF1D09" w:rsidRPr="00D53586" w:rsidRDefault="00BF1D09" w:rsidP="00BF1D09">
      <w:pPr>
        <w:pStyle w:val="ListParagraph"/>
        <w:spacing w:after="0"/>
        <w:ind w:left="0"/>
        <w:jc w:val="both"/>
        <w:rPr>
          <w:rFonts w:asciiTheme="majorHAnsi" w:hAnsiTheme="majorHAnsi" w:cstheme="majorHAnsi"/>
          <w:b/>
          <w:bCs/>
          <w:sz w:val="20"/>
          <w:szCs w:val="20"/>
        </w:rPr>
      </w:pPr>
      <w:r w:rsidRPr="00D53586">
        <w:rPr>
          <w:rFonts w:asciiTheme="majorHAnsi" w:hAnsiTheme="majorHAnsi" w:cstheme="majorHAnsi"/>
          <w:b/>
          <w:bCs/>
          <w:sz w:val="20"/>
          <w:szCs w:val="20"/>
        </w:rPr>
        <w:t>Threats</w:t>
      </w:r>
    </w:p>
    <w:p w14:paraId="4C1C5A76" w14:textId="114EE9A4" w:rsidR="00BF1D09" w:rsidRPr="00D53586" w:rsidRDefault="00BF1D09" w:rsidP="00BF1D09">
      <w:pPr>
        <w:pStyle w:val="ListParagraph"/>
        <w:numPr>
          <w:ilvl w:val="0"/>
          <w:numId w:val="3"/>
        </w:numPr>
        <w:jc w:val="both"/>
        <w:rPr>
          <w:rFonts w:asciiTheme="majorHAnsi" w:hAnsiTheme="majorHAnsi" w:cstheme="majorHAnsi"/>
          <w:color w:val="FF0000"/>
          <w:sz w:val="20"/>
          <w:szCs w:val="20"/>
        </w:rPr>
      </w:pPr>
      <w:r w:rsidRPr="00D53586">
        <w:rPr>
          <w:rFonts w:asciiTheme="majorHAnsi" w:hAnsiTheme="majorHAnsi" w:cstheme="majorHAnsi"/>
          <w:color w:val="FF0000"/>
          <w:sz w:val="20"/>
          <w:szCs w:val="20"/>
        </w:rPr>
        <w:t>Competitive market</w:t>
      </w:r>
    </w:p>
    <w:p w14:paraId="1B65F31A" w14:textId="62C57783" w:rsidR="00BF1D09" w:rsidRPr="00D53586" w:rsidRDefault="00BF1D09" w:rsidP="00BF1D09">
      <w:pPr>
        <w:pStyle w:val="ListParagraph"/>
        <w:numPr>
          <w:ilvl w:val="0"/>
          <w:numId w:val="3"/>
        </w:numPr>
        <w:jc w:val="both"/>
        <w:rPr>
          <w:rFonts w:asciiTheme="majorHAnsi" w:hAnsiTheme="majorHAnsi" w:cstheme="majorHAnsi"/>
          <w:color w:val="FF0000"/>
          <w:sz w:val="20"/>
          <w:szCs w:val="20"/>
        </w:rPr>
      </w:pPr>
      <w:r w:rsidRPr="00D53586">
        <w:rPr>
          <w:rFonts w:asciiTheme="majorHAnsi" w:hAnsiTheme="majorHAnsi" w:cstheme="majorHAnsi"/>
          <w:color w:val="FF0000"/>
          <w:sz w:val="20"/>
          <w:szCs w:val="20"/>
        </w:rPr>
        <w:t>Strict pollution control norms</w:t>
      </w:r>
    </w:p>
    <w:p w14:paraId="1D30F7EB" w14:textId="10E629D9" w:rsidR="009F316B" w:rsidRPr="00D53586" w:rsidRDefault="009F316B" w:rsidP="00323D77">
      <w:pPr>
        <w:spacing w:after="0"/>
        <w:ind w:left="357" w:hanging="360"/>
        <w:jc w:val="both"/>
        <w:rPr>
          <w:rFonts w:asciiTheme="majorHAnsi" w:hAnsiTheme="majorHAnsi" w:cstheme="majorHAnsi"/>
          <w:b/>
          <w:bCs/>
          <w:color w:val="FF0000"/>
          <w:sz w:val="20"/>
          <w:szCs w:val="20"/>
        </w:rPr>
      </w:pPr>
    </w:p>
    <w:p w14:paraId="4D48C5D0" w14:textId="77777777" w:rsidR="009F316B" w:rsidRPr="00D53586" w:rsidRDefault="009F316B" w:rsidP="00323D77">
      <w:pPr>
        <w:spacing w:after="0"/>
        <w:ind w:left="357" w:hanging="360"/>
        <w:jc w:val="both"/>
        <w:rPr>
          <w:rFonts w:asciiTheme="majorHAnsi" w:hAnsiTheme="majorHAnsi" w:cstheme="majorHAnsi"/>
          <w:b/>
          <w:bCs/>
          <w:color w:val="FF0000"/>
          <w:sz w:val="20"/>
          <w:szCs w:val="20"/>
        </w:rPr>
      </w:pPr>
    </w:p>
    <w:p w14:paraId="2ED0D48F" w14:textId="76C5FA3C" w:rsidR="00693CAC" w:rsidRPr="00D53586" w:rsidRDefault="00693CAC"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FY12</w:t>
      </w:r>
    </w:p>
    <w:p w14:paraId="3101DC7C" w14:textId="245605DF" w:rsidR="002E1F98" w:rsidRPr="00D53586" w:rsidRDefault="002E1F98" w:rsidP="0042134F">
      <w:pPr>
        <w:pStyle w:val="ListParagraph"/>
        <w:numPr>
          <w:ilvl w:val="0"/>
          <w:numId w:val="5"/>
        </w:numPr>
        <w:spacing w:after="0"/>
        <w:jc w:val="both"/>
        <w:rPr>
          <w:rFonts w:asciiTheme="majorHAnsi" w:hAnsiTheme="majorHAnsi" w:cstheme="majorHAnsi"/>
          <w:i/>
          <w:iCs/>
          <w:sz w:val="20"/>
          <w:szCs w:val="20"/>
        </w:rPr>
      </w:pPr>
      <w:r w:rsidRPr="00D53586">
        <w:rPr>
          <w:rFonts w:asciiTheme="majorHAnsi" w:hAnsiTheme="majorHAnsi" w:cstheme="majorHAnsi"/>
          <w:sz w:val="20"/>
          <w:szCs w:val="20"/>
        </w:rPr>
        <w:t xml:space="preserve">Revenues grew by 27% but </w:t>
      </w:r>
      <w:r w:rsidRPr="00D53586">
        <w:rPr>
          <w:rFonts w:asciiTheme="majorHAnsi" w:hAnsiTheme="majorHAnsi" w:cstheme="majorHAnsi"/>
          <w:i/>
          <w:iCs/>
          <w:sz w:val="20"/>
          <w:szCs w:val="20"/>
        </w:rPr>
        <w:t xml:space="preserve">OPM Margins fell in FY12 to 13.3% from 16.7% (Source Screener). Net profits also declined by 7% YoY. The decline was due to </w:t>
      </w:r>
      <w:r w:rsidR="00C966C8" w:rsidRPr="00D53586">
        <w:rPr>
          <w:rFonts w:asciiTheme="majorHAnsi" w:hAnsiTheme="majorHAnsi" w:cstheme="majorHAnsi"/>
          <w:i/>
          <w:iCs/>
          <w:sz w:val="20"/>
          <w:szCs w:val="20"/>
        </w:rPr>
        <w:t xml:space="preserve">expenses incurred related to setting up MEE </w:t>
      </w:r>
      <w:r w:rsidR="00C966C8" w:rsidRPr="00D53586">
        <w:rPr>
          <w:rFonts w:asciiTheme="majorHAnsi" w:hAnsiTheme="majorHAnsi" w:cstheme="majorHAnsi"/>
          <w:sz w:val="20"/>
          <w:szCs w:val="20"/>
        </w:rPr>
        <w:t>water effluent plant in both the units</w:t>
      </w:r>
      <w:r w:rsidR="00C966C8" w:rsidRPr="00D53586">
        <w:rPr>
          <w:rFonts w:asciiTheme="majorHAnsi" w:hAnsiTheme="majorHAnsi" w:cstheme="majorHAnsi"/>
          <w:i/>
          <w:iCs/>
          <w:sz w:val="20"/>
          <w:szCs w:val="20"/>
        </w:rPr>
        <w:t xml:space="preserve">. </w:t>
      </w:r>
      <w:r w:rsidR="00C966C8" w:rsidRPr="00D53586">
        <w:rPr>
          <w:rFonts w:asciiTheme="majorHAnsi" w:hAnsiTheme="majorHAnsi" w:cstheme="majorHAnsi"/>
          <w:sz w:val="20"/>
          <w:szCs w:val="20"/>
        </w:rPr>
        <w:t xml:space="preserve">This plant recycles maximum water waste which could be used again in process. Capital cost incurred was Rs 3.8 </w:t>
      </w:r>
      <w:proofErr w:type="spellStart"/>
      <w:r w:rsidR="00C966C8" w:rsidRPr="00D53586">
        <w:rPr>
          <w:rFonts w:asciiTheme="majorHAnsi" w:hAnsiTheme="majorHAnsi" w:cstheme="majorHAnsi"/>
          <w:sz w:val="20"/>
          <w:szCs w:val="20"/>
        </w:rPr>
        <w:t>cr</w:t>
      </w:r>
      <w:proofErr w:type="spellEnd"/>
      <w:r w:rsidR="00C966C8" w:rsidRPr="00D53586">
        <w:rPr>
          <w:rFonts w:asciiTheme="majorHAnsi" w:hAnsiTheme="majorHAnsi" w:cstheme="majorHAnsi"/>
          <w:sz w:val="20"/>
          <w:szCs w:val="20"/>
        </w:rPr>
        <w:t xml:space="preserve"> and working capital incurred was Rs 4.5 cr. Operating expenses in FY12 increased to Rs 72 </w:t>
      </w:r>
      <w:proofErr w:type="spellStart"/>
      <w:r w:rsidR="00C966C8" w:rsidRPr="00D53586">
        <w:rPr>
          <w:rFonts w:asciiTheme="majorHAnsi" w:hAnsiTheme="majorHAnsi" w:cstheme="majorHAnsi"/>
          <w:sz w:val="20"/>
          <w:szCs w:val="20"/>
        </w:rPr>
        <w:t>cr</w:t>
      </w:r>
      <w:proofErr w:type="spellEnd"/>
      <w:r w:rsidR="00C966C8" w:rsidRPr="00D53586">
        <w:rPr>
          <w:rFonts w:asciiTheme="majorHAnsi" w:hAnsiTheme="majorHAnsi" w:cstheme="majorHAnsi"/>
          <w:sz w:val="20"/>
          <w:szCs w:val="20"/>
        </w:rPr>
        <w:t xml:space="preserve"> (Rs 54 </w:t>
      </w:r>
      <w:proofErr w:type="spellStart"/>
      <w:r w:rsidR="00C966C8" w:rsidRPr="00D53586">
        <w:rPr>
          <w:rFonts w:asciiTheme="majorHAnsi" w:hAnsiTheme="majorHAnsi" w:cstheme="majorHAnsi"/>
          <w:sz w:val="20"/>
          <w:szCs w:val="20"/>
        </w:rPr>
        <w:t>cr</w:t>
      </w:r>
      <w:proofErr w:type="spellEnd"/>
      <w:r w:rsidR="00C966C8" w:rsidRPr="00D53586">
        <w:rPr>
          <w:rFonts w:asciiTheme="majorHAnsi" w:hAnsiTheme="majorHAnsi" w:cstheme="majorHAnsi"/>
          <w:sz w:val="20"/>
          <w:szCs w:val="20"/>
        </w:rPr>
        <w:t xml:space="preserve"> in FY11) due to higher manufacturing cost (22% of sales in FY12 vs 18% in FY11) </w:t>
      </w:r>
      <w:r w:rsidR="00C966C8" w:rsidRPr="00D53586">
        <w:rPr>
          <w:rFonts w:asciiTheme="majorHAnsi" w:hAnsiTheme="majorHAnsi" w:cstheme="majorHAnsi"/>
          <w:sz w:val="20"/>
          <w:szCs w:val="20"/>
          <w:highlight w:val="yellow"/>
        </w:rPr>
        <w:t>– unclear what proportion was expensed through P&amp;L</w:t>
      </w:r>
    </w:p>
    <w:p w14:paraId="477E39B0" w14:textId="1C29EB10" w:rsidR="002E1F98" w:rsidRPr="00D53586" w:rsidRDefault="002E1F98" w:rsidP="002E1F98">
      <w:pPr>
        <w:autoSpaceDE w:val="0"/>
        <w:autoSpaceDN w:val="0"/>
        <w:adjustRightInd w:val="0"/>
        <w:spacing w:after="0" w:line="240" w:lineRule="auto"/>
        <w:jc w:val="both"/>
        <w:rPr>
          <w:rFonts w:asciiTheme="majorHAnsi" w:hAnsiTheme="majorHAnsi" w:cstheme="majorHAnsi"/>
          <w:sz w:val="20"/>
          <w:szCs w:val="20"/>
        </w:rPr>
      </w:pPr>
    </w:p>
    <w:p w14:paraId="0F2B7632" w14:textId="1168581E" w:rsidR="00C966C8" w:rsidRPr="00D53586" w:rsidRDefault="0042134F" w:rsidP="002E1F98">
      <w:p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noProof/>
          <w:sz w:val="20"/>
          <w:szCs w:val="20"/>
        </w:rPr>
        <w:drawing>
          <wp:inline distT="0" distB="0" distL="0" distR="0" wp14:anchorId="185F4AF9" wp14:editId="21889FD4">
            <wp:extent cx="5731510" cy="9848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984885"/>
                    </a:xfrm>
                    <a:prstGeom prst="rect">
                      <a:avLst/>
                    </a:prstGeom>
                    <a:noFill/>
                    <a:ln>
                      <a:noFill/>
                    </a:ln>
                  </pic:spPr>
                </pic:pic>
              </a:graphicData>
            </a:graphic>
          </wp:inline>
        </w:drawing>
      </w:r>
    </w:p>
    <w:p w14:paraId="6B09310A" w14:textId="77777777" w:rsidR="0042134F" w:rsidRPr="00D53586" w:rsidRDefault="0042134F" w:rsidP="002E1F98">
      <w:pPr>
        <w:autoSpaceDE w:val="0"/>
        <w:autoSpaceDN w:val="0"/>
        <w:adjustRightInd w:val="0"/>
        <w:spacing w:after="0" w:line="240" w:lineRule="auto"/>
        <w:jc w:val="both"/>
        <w:rPr>
          <w:rFonts w:asciiTheme="majorHAnsi" w:hAnsiTheme="majorHAnsi" w:cstheme="majorHAnsi"/>
          <w:sz w:val="20"/>
          <w:szCs w:val="20"/>
        </w:rPr>
      </w:pPr>
    </w:p>
    <w:p w14:paraId="71DD1EC5" w14:textId="4AF268EC" w:rsidR="0042134F" w:rsidRPr="00D53586" w:rsidRDefault="0042134F" w:rsidP="0042134F">
      <w:pPr>
        <w:pStyle w:val="ListParagraph"/>
        <w:numPr>
          <w:ilvl w:val="0"/>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Shri Shashikant P. Patel was paid compensation of Rs. 29,04,985/- after deducting TDS, the resolution which was passed by shareholders in previous year’s annual general meeting.</w:t>
      </w:r>
    </w:p>
    <w:p w14:paraId="0DB47E52" w14:textId="6768A4BF" w:rsidR="002E1F98" w:rsidRPr="00D53586" w:rsidRDefault="002E1F98" w:rsidP="002E1F98">
      <w:pPr>
        <w:pStyle w:val="ListParagraph"/>
        <w:numPr>
          <w:ilvl w:val="0"/>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FY 2011-12 has been a challenging one for each industry. Economic pressures have dominated with high interest rates, inflation and uncertainty in the global scenario.</w:t>
      </w:r>
    </w:p>
    <w:p w14:paraId="67734E06" w14:textId="48E029C4" w:rsidR="00323D77" w:rsidRPr="00D53586" w:rsidRDefault="002E1F98" w:rsidP="00323D77">
      <w:pPr>
        <w:pStyle w:val="ListParagraph"/>
        <w:numPr>
          <w:ilvl w:val="0"/>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b/>
          <w:bCs/>
          <w:sz w:val="20"/>
          <w:szCs w:val="20"/>
        </w:rPr>
        <w:t>Market size currently</w:t>
      </w:r>
      <w:r w:rsidRPr="00D53586">
        <w:rPr>
          <w:rFonts w:asciiTheme="majorHAnsi" w:hAnsiTheme="majorHAnsi" w:cstheme="majorHAnsi"/>
          <w:sz w:val="20"/>
          <w:szCs w:val="20"/>
        </w:rPr>
        <w:t xml:space="preserve">: </w:t>
      </w:r>
      <w:r w:rsidR="00323D77" w:rsidRPr="00D53586">
        <w:rPr>
          <w:rFonts w:asciiTheme="majorHAnsi" w:hAnsiTheme="majorHAnsi" w:cstheme="majorHAnsi"/>
          <w:sz w:val="20"/>
          <w:szCs w:val="20"/>
        </w:rPr>
        <w:t xml:space="preserve">Dyestuff Industry has gone into a tremendous change during last ten years as manufacturing activities in European countries have been stopped due to environmental &amp; pollution problems. Today the global market of dyestuffs, pigments and intermediates is around USD 25.85 Billion with </w:t>
      </w:r>
      <w:r w:rsidR="00323D77" w:rsidRPr="00D53586">
        <w:rPr>
          <w:rFonts w:asciiTheme="majorHAnsi" w:hAnsiTheme="majorHAnsi" w:cstheme="majorHAnsi"/>
          <w:color w:val="4472C4" w:themeColor="accent1"/>
          <w:sz w:val="20"/>
          <w:szCs w:val="20"/>
        </w:rPr>
        <w:t>dyestuffs and pigments market is approximately around USD 17.88 Billion and the intermediates is about USD 7.98 Billion</w:t>
      </w:r>
      <w:r w:rsidR="00323D77" w:rsidRPr="00D53586">
        <w:rPr>
          <w:rFonts w:asciiTheme="majorHAnsi" w:hAnsiTheme="majorHAnsi" w:cstheme="majorHAnsi"/>
          <w:sz w:val="20"/>
          <w:szCs w:val="20"/>
        </w:rPr>
        <w:t xml:space="preserve">. </w:t>
      </w:r>
      <w:r w:rsidR="00323D77" w:rsidRPr="00D53586">
        <w:rPr>
          <w:rFonts w:asciiTheme="majorHAnsi" w:hAnsiTheme="majorHAnsi" w:cstheme="majorHAnsi"/>
          <w:color w:val="4472C4" w:themeColor="accent1"/>
          <w:sz w:val="20"/>
          <w:szCs w:val="20"/>
        </w:rPr>
        <w:t>India’s share in the global market is about 8 to 9%.</w:t>
      </w:r>
    </w:p>
    <w:p w14:paraId="51CB1715" w14:textId="3CC86C83" w:rsidR="00323D77" w:rsidRPr="00D53586" w:rsidRDefault="002E1F98" w:rsidP="00323D77">
      <w:pPr>
        <w:pStyle w:val="ListParagraph"/>
        <w:numPr>
          <w:ilvl w:val="0"/>
          <w:numId w:val="3"/>
        </w:numPr>
        <w:autoSpaceDE w:val="0"/>
        <w:autoSpaceDN w:val="0"/>
        <w:adjustRightInd w:val="0"/>
        <w:spacing w:after="0" w:line="240" w:lineRule="auto"/>
        <w:jc w:val="both"/>
        <w:rPr>
          <w:rFonts w:asciiTheme="majorHAnsi" w:hAnsiTheme="majorHAnsi" w:cstheme="majorHAnsi"/>
          <w:b/>
          <w:bCs/>
          <w:sz w:val="20"/>
          <w:szCs w:val="20"/>
        </w:rPr>
      </w:pPr>
      <w:r w:rsidRPr="00D53586">
        <w:rPr>
          <w:rFonts w:asciiTheme="majorHAnsi" w:hAnsiTheme="majorHAnsi" w:cstheme="majorHAnsi"/>
          <w:b/>
          <w:bCs/>
          <w:sz w:val="20"/>
          <w:szCs w:val="20"/>
        </w:rPr>
        <w:t>Opportunity</w:t>
      </w:r>
    </w:p>
    <w:p w14:paraId="205FC56E" w14:textId="77777777" w:rsidR="00426047" w:rsidRPr="00D53586" w:rsidRDefault="00426047" w:rsidP="00426047">
      <w:pPr>
        <w:pStyle w:val="ListParagraph"/>
        <w:numPr>
          <w:ilvl w:val="1"/>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Global Food Colour will grow by 5-9% and faster for US by 8-9%</w:t>
      </w:r>
    </w:p>
    <w:p w14:paraId="6EE82BAC" w14:textId="6CEDE26C" w:rsidR="002E1F98" w:rsidRPr="00D53586" w:rsidRDefault="002E1F98" w:rsidP="002E1F98">
      <w:pPr>
        <w:pStyle w:val="ListParagraph"/>
        <w:numPr>
          <w:ilvl w:val="1"/>
          <w:numId w:val="3"/>
        </w:numPr>
        <w:autoSpaceDE w:val="0"/>
        <w:autoSpaceDN w:val="0"/>
        <w:adjustRightInd w:val="0"/>
        <w:spacing w:after="0" w:line="240" w:lineRule="auto"/>
        <w:jc w:val="both"/>
        <w:rPr>
          <w:rFonts w:asciiTheme="majorHAnsi" w:hAnsiTheme="majorHAnsi" w:cstheme="majorHAnsi"/>
          <w:b/>
          <w:bCs/>
          <w:sz w:val="20"/>
          <w:szCs w:val="20"/>
        </w:rPr>
      </w:pPr>
      <w:r w:rsidRPr="00D53586">
        <w:rPr>
          <w:rFonts w:asciiTheme="majorHAnsi" w:hAnsiTheme="majorHAnsi" w:cstheme="majorHAnsi"/>
          <w:sz w:val="20"/>
          <w:szCs w:val="20"/>
        </w:rPr>
        <w:t>Global dyes will grow at 4%</w:t>
      </w:r>
      <w:r w:rsidR="009F316B" w:rsidRPr="00D53586">
        <w:rPr>
          <w:rFonts w:asciiTheme="majorHAnsi" w:hAnsiTheme="majorHAnsi" w:cstheme="majorHAnsi"/>
          <w:sz w:val="20"/>
          <w:szCs w:val="20"/>
        </w:rPr>
        <w:t xml:space="preserve">. </w:t>
      </w:r>
      <w:r w:rsidRPr="00D53586">
        <w:rPr>
          <w:rFonts w:asciiTheme="majorHAnsi" w:hAnsiTheme="majorHAnsi" w:cstheme="majorHAnsi"/>
          <w:sz w:val="20"/>
          <w:szCs w:val="20"/>
        </w:rPr>
        <w:t>Presently India, China, Korea, Taiwan and Indonesia are the main Producer for the Dyestuffs and Pigments. Manufacturers in Europe &amp; USA have almost shifter the production base to these Asian Countries. Main reason for this is the low cost of production and ample manpower within Asian Country.</w:t>
      </w:r>
    </w:p>
    <w:p w14:paraId="47D76F2C" w14:textId="28215247" w:rsidR="00693CAC" w:rsidRPr="00D53586" w:rsidRDefault="00693CAC" w:rsidP="00323D77">
      <w:pPr>
        <w:spacing w:after="0"/>
        <w:ind w:left="357" w:hanging="360"/>
        <w:jc w:val="both"/>
        <w:rPr>
          <w:rFonts w:asciiTheme="majorHAnsi" w:hAnsiTheme="majorHAnsi" w:cstheme="majorHAnsi"/>
          <w:sz w:val="20"/>
          <w:szCs w:val="20"/>
        </w:rPr>
      </w:pPr>
    </w:p>
    <w:p w14:paraId="543D7354" w14:textId="3F8795E9" w:rsidR="002E1F98" w:rsidRPr="00D53586" w:rsidRDefault="002E1F98" w:rsidP="002E1F98">
      <w:pPr>
        <w:pStyle w:val="ListParagraph"/>
        <w:numPr>
          <w:ilvl w:val="0"/>
          <w:numId w:val="3"/>
        </w:numPr>
        <w:autoSpaceDE w:val="0"/>
        <w:autoSpaceDN w:val="0"/>
        <w:adjustRightInd w:val="0"/>
        <w:spacing w:after="0" w:line="240" w:lineRule="auto"/>
        <w:jc w:val="both"/>
        <w:rPr>
          <w:rFonts w:asciiTheme="majorHAnsi" w:hAnsiTheme="majorHAnsi" w:cstheme="majorHAnsi"/>
          <w:b/>
          <w:bCs/>
          <w:sz w:val="20"/>
          <w:szCs w:val="20"/>
        </w:rPr>
      </w:pPr>
      <w:r w:rsidRPr="00D53586">
        <w:rPr>
          <w:rFonts w:asciiTheme="majorHAnsi" w:hAnsiTheme="majorHAnsi" w:cstheme="majorHAnsi"/>
          <w:b/>
          <w:bCs/>
          <w:sz w:val="20"/>
          <w:szCs w:val="20"/>
        </w:rPr>
        <w:t>Risks</w:t>
      </w:r>
    </w:p>
    <w:p w14:paraId="215E367A" w14:textId="5B280AE9" w:rsidR="002E1F98" w:rsidRPr="00D53586" w:rsidRDefault="002E1F98" w:rsidP="002E1F98">
      <w:pPr>
        <w:pStyle w:val="ListParagraph"/>
        <w:numPr>
          <w:ilvl w:val="1"/>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Producers from Middle East (with feedstock cost advantage) and China aggressively pursuing Indian Markets due to very low tariff levels</w:t>
      </w:r>
    </w:p>
    <w:p w14:paraId="2A37776B" w14:textId="591AC4C7" w:rsidR="002E1F98" w:rsidRPr="00D53586" w:rsidRDefault="002E1F98" w:rsidP="002E1F98">
      <w:pPr>
        <w:pStyle w:val="ListParagraph"/>
        <w:numPr>
          <w:ilvl w:val="1"/>
          <w:numId w:val="3"/>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High cost of Power, Energy, Finance and Capital Equipment.</w:t>
      </w:r>
    </w:p>
    <w:p w14:paraId="72FBE599" w14:textId="75781746" w:rsidR="00D833E3" w:rsidRPr="00D53586" w:rsidRDefault="00D833E3" w:rsidP="00D833E3">
      <w:pPr>
        <w:pStyle w:val="ListParagraph"/>
        <w:numPr>
          <w:ilvl w:val="0"/>
          <w:numId w:val="3"/>
        </w:numPr>
        <w:autoSpaceDE w:val="0"/>
        <w:autoSpaceDN w:val="0"/>
        <w:adjustRightInd w:val="0"/>
        <w:spacing w:after="0" w:line="240" w:lineRule="auto"/>
        <w:jc w:val="both"/>
        <w:rPr>
          <w:rFonts w:asciiTheme="majorHAnsi" w:hAnsiTheme="majorHAnsi" w:cstheme="majorHAnsi"/>
          <w:color w:val="FF0000"/>
          <w:sz w:val="20"/>
          <w:szCs w:val="20"/>
        </w:rPr>
      </w:pPr>
      <w:r w:rsidRPr="00D53586">
        <w:rPr>
          <w:rFonts w:asciiTheme="majorHAnsi" w:hAnsiTheme="majorHAnsi" w:cstheme="majorHAnsi"/>
          <w:color w:val="FF0000"/>
          <w:sz w:val="20"/>
          <w:szCs w:val="20"/>
        </w:rPr>
        <w:t>Unrealised losses on direct equity of Rs 35 lakhs in FY12 (Rs 20 lakhs loss in FY11) – Speculative nature of investing in companies like HDIL, Reliance Communication etc</w:t>
      </w:r>
    </w:p>
    <w:p w14:paraId="686D0552" w14:textId="35DBED7C" w:rsidR="004671B9" w:rsidRPr="00D53586" w:rsidRDefault="004671B9" w:rsidP="004671B9">
      <w:pPr>
        <w:autoSpaceDE w:val="0"/>
        <w:autoSpaceDN w:val="0"/>
        <w:adjustRightInd w:val="0"/>
        <w:spacing w:after="0" w:line="240" w:lineRule="auto"/>
        <w:jc w:val="both"/>
        <w:rPr>
          <w:rFonts w:asciiTheme="majorHAnsi" w:hAnsiTheme="majorHAnsi" w:cstheme="majorHAnsi"/>
          <w:sz w:val="20"/>
          <w:szCs w:val="20"/>
        </w:rPr>
      </w:pPr>
    </w:p>
    <w:p w14:paraId="51326DA9" w14:textId="73175019" w:rsidR="004671B9" w:rsidRPr="00D53586" w:rsidRDefault="004671B9" w:rsidP="004671B9">
      <w:p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noProof/>
          <w:sz w:val="20"/>
          <w:szCs w:val="20"/>
        </w:rPr>
        <w:drawing>
          <wp:inline distT="0" distB="0" distL="0" distR="0" wp14:anchorId="653B2105" wp14:editId="23185F95">
            <wp:extent cx="5731510" cy="10826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82675"/>
                    </a:xfrm>
                    <a:prstGeom prst="rect">
                      <a:avLst/>
                    </a:prstGeom>
                    <a:noFill/>
                    <a:ln>
                      <a:noFill/>
                    </a:ln>
                  </pic:spPr>
                </pic:pic>
              </a:graphicData>
            </a:graphic>
          </wp:inline>
        </w:drawing>
      </w:r>
    </w:p>
    <w:p w14:paraId="1A9EAC1C" w14:textId="77777777" w:rsidR="002E1F98" w:rsidRPr="00D53586" w:rsidRDefault="002E1F98" w:rsidP="00323D77">
      <w:pPr>
        <w:spacing w:after="0"/>
        <w:ind w:left="357" w:hanging="360"/>
        <w:jc w:val="both"/>
        <w:rPr>
          <w:rFonts w:asciiTheme="majorHAnsi" w:hAnsiTheme="majorHAnsi" w:cstheme="majorHAnsi"/>
          <w:sz w:val="20"/>
          <w:szCs w:val="20"/>
        </w:rPr>
      </w:pPr>
    </w:p>
    <w:p w14:paraId="4DD411A5" w14:textId="60C38523" w:rsidR="00423A1E" w:rsidRPr="00D53586" w:rsidRDefault="00423A1E"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FY11</w:t>
      </w:r>
    </w:p>
    <w:p w14:paraId="5BB5CF9D" w14:textId="60404D82" w:rsidR="00423A1E" w:rsidRPr="00D53586" w:rsidRDefault="00196CF5" w:rsidP="00323D77">
      <w:pPr>
        <w:pStyle w:val="ListParagraph"/>
        <w:numPr>
          <w:ilvl w:val="0"/>
          <w:numId w:val="2"/>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sz w:val="20"/>
          <w:szCs w:val="20"/>
        </w:rPr>
        <w:t xml:space="preserve">The demand for the colours is derived directly from its customers and end users through the company’s various appointed distributors and country specific suppliers. </w:t>
      </w:r>
      <w:r w:rsidRPr="00D53586">
        <w:rPr>
          <w:rFonts w:asciiTheme="majorHAnsi" w:hAnsiTheme="majorHAnsi" w:cstheme="majorHAnsi"/>
          <w:color w:val="00B050"/>
          <w:sz w:val="20"/>
          <w:szCs w:val="20"/>
        </w:rPr>
        <w:t xml:space="preserve">The company is among the acknowledged </w:t>
      </w:r>
      <w:proofErr w:type="spellStart"/>
      <w:proofErr w:type="gramStart"/>
      <w:r w:rsidRPr="00D53586">
        <w:rPr>
          <w:rFonts w:asciiTheme="majorHAnsi" w:hAnsiTheme="majorHAnsi" w:cstheme="majorHAnsi"/>
          <w:color w:val="00B050"/>
          <w:sz w:val="20"/>
          <w:szCs w:val="20"/>
        </w:rPr>
        <w:t>world wide</w:t>
      </w:r>
      <w:proofErr w:type="spellEnd"/>
      <w:proofErr w:type="gramEnd"/>
      <w:r w:rsidRPr="00D53586">
        <w:rPr>
          <w:rFonts w:asciiTheme="majorHAnsi" w:hAnsiTheme="majorHAnsi" w:cstheme="majorHAnsi"/>
          <w:color w:val="00B050"/>
          <w:sz w:val="20"/>
          <w:szCs w:val="20"/>
        </w:rPr>
        <w:t xml:space="preserve"> leaders </w:t>
      </w:r>
      <w:r w:rsidRPr="00D53586">
        <w:rPr>
          <w:rFonts w:asciiTheme="majorHAnsi" w:hAnsiTheme="majorHAnsi" w:cstheme="majorHAnsi"/>
          <w:sz w:val="20"/>
          <w:szCs w:val="20"/>
        </w:rPr>
        <w:t>in the manufacturing of Food Colours.</w:t>
      </w:r>
      <w:r w:rsidR="00837770" w:rsidRPr="00D53586">
        <w:rPr>
          <w:rFonts w:asciiTheme="majorHAnsi" w:hAnsiTheme="majorHAnsi" w:cstheme="majorHAnsi"/>
          <w:sz w:val="20"/>
          <w:szCs w:val="20"/>
        </w:rPr>
        <w:t xml:space="preserve"> </w:t>
      </w:r>
      <w:r w:rsidR="00423A1E" w:rsidRPr="00D53586">
        <w:rPr>
          <w:rFonts w:asciiTheme="majorHAnsi" w:hAnsiTheme="majorHAnsi" w:cstheme="majorHAnsi"/>
          <w:sz w:val="20"/>
          <w:szCs w:val="20"/>
        </w:rPr>
        <w:t xml:space="preserve">The overall colour market is </w:t>
      </w:r>
      <w:r w:rsidR="00423A1E" w:rsidRPr="00D53586">
        <w:rPr>
          <w:rFonts w:asciiTheme="majorHAnsi" w:hAnsiTheme="majorHAnsi" w:cstheme="majorHAnsi"/>
          <w:color w:val="00B050"/>
          <w:sz w:val="20"/>
          <w:szCs w:val="20"/>
        </w:rPr>
        <w:t>forecast to grow in line with technological and sociological changes that will lead to an overall increase in processed food industry</w:t>
      </w:r>
      <w:r w:rsidR="00423A1E" w:rsidRPr="00D53586">
        <w:rPr>
          <w:rFonts w:asciiTheme="majorHAnsi" w:hAnsiTheme="majorHAnsi" w:cstheme="majorHAnsi"/>
          <w:sz w:val="20"/>
          <w:szCs w:val="20"/>
        </w:rPr>
        <w:t>.</w:t>
      </w:r>
    </w:p>
    <w:p w14:paraId="5BF4D040" w14:textId="18019897" w:rsidR="00837770" w:rsidRPr="00D53586" w:rsidRDefault="00837770" w:rsidP="00323D77">
      <w:pPr>
        <w:pStyle w:val="ListParagraph"/>
        <w:numPr>
          <w:ilvl w:val="0"/>
          <w:numId w:val="2"/>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color w:val="FF0000"/>
          <w:sz w:val="20"/>
          <w:szCs w:val="20"/>
        </w:rPr>
        <w:t xml:space="preserve">Though there is a growing realization that the </w:t>
      </w:r>
      <w:proofErr w:type="spellStart"/>
      <w:r w:rsidRPr="00D53586">
        <w:rPr>
          <w:rFonts w:asciiTheme="majorHAnsi" w:hAnsiTheme="majorHAnsi" w:cstheme="majorHAnsi"/>
          <w:color w:val="FF0000"/>
          <w:sz w:val="20"/>
          <w:szCs w:val="20"/>
        </w:rPr>
        <w:t>color</w:t>
      </w:r>
      <w:proofErr w:type="spellEnd"/>
      <w:r w:rsidRPr="00D53586">
        <w:rPr>
          <w:rFonts w:asciiTheme="majorHAnsi" w:hAnsiTheme="majorHAnsi" w:cstheme="majorHAnsi"/>
          <w:color w:val="FF0000"/>
          <w:sz w:val="20"/>
          <w:szCs w:val="20"/>
        </w:rPr>
        <w:t xml:space="preserve"> additives</w:t>
      </w:r>
      <w:r w:rsidRPr="00D53586">
        <w:rPr>
          <w:rFonts w:asciiTheme="majorHAnsi" w:hAnsiTheme="majorHAnsi" w:cstheme="majorHAnsi"/>
          <w:sz w:val="20"/>
          <w:szCs w:val="20"/>
        </w:rPr>
        <w:t xml:space="preserve"> </w:t>
      </w:r>
      <w:r w:rsidRPr="00D53586">
        <w:rPr>
          <w:rFonts w:asciiTheme="majorHAnsi" w:hAnsiTheme="majorHAnsi" w:cstheme="majorHAnsi"/>
          <w:color w:val="FF0000"/>
          <w:sz w:val="20"/>
          <w:szCs w:val="20"/>
        </w:rPr>
        <w:t>should be used to the minimum</w:t>
      </w:r>
      <w:r w:rsidRPr="00D53586">
        <w:rPr>
          <w:rFonts w:asciiTheme="majorHAnsi" w:hAnsiTheme="majorHAnsi" w:cstheme="majorHAnsi"/>
          <w:sz w:val="20"/>
          <w:szCs w:val="20"/>
        </w:rPr>
        <w:t>, the fact is that the food doesn’t even look presentable at times without it and appears inedible.</w:t>
      </w:r>
    </w:p>
    <w:p w14:paraId="14F892A1" w14:textId="522476F7" w:rsidR="00196CF5" w:rsidRPr="00D53586" w:rsidRDefault="00196CF5" w:rsidP="00323D77">
      <w:pPr>
        <w:pStyle w:val="ListParagraph"/>
        <w:numPr>
          <w:ilvl w:val="0"/>
          <w:numId w:val="2"/>
        </w:numPr>
        <w:spacing w:after="0"/>
        <w:jc w:val="both"/>
        <w:rPr>
          <w:rFonts w:asciiTheme="majorHAnsi" w:hAnsiTheme="majorHAnsi" w:cstheme="majorHAnsi"/>
          <w:sz w:val="20"/>
          <w:szCs w:val="20"/>
        </w:rPr>
      </w:pPr>
      <w:r w:rsidRPr="00D53586">
        <w:rPr>
          <w:rFonts w:asciiTheme="majorHAnsi" w:hAnsiTheme="majorHAnsi" w:cstheme="majorHAnsi"/>
          <w:sz w:val="20"/>
          <w:szCs w:val="20"/>
        </w:rPr>
        <w:lastRenderedPageBreak/>
        <w:t>14% of RM was imported</w:t>
      </w:r>
    </w:p>
    <w:p w14:paraId="68EAB0B8" w14:textId="0C6EE29F" w:rsidR="00423A1E" w:rsidRPr="00D53586" w:rsidRDefault="00423A1E" w:rsidP="00323D77">
      <w:pPr>
        <w:pStyle w:val="ListParagraph"/>
        <w:numPr>
          <w:ilvl w:val="0"/>
          <w:numId w:val="2"/>
        </w:numPr>
        <w:spacing w:after="0"/>
        <w:jc w:val="both"/>
        <w:rPr>
          <w:rFonts w:asciiTheme="majorHAnsi" w:hAnsiTheme="majorHAnsi" w:cstheme="majorHAnsi"/>
          <w:sz w:val="20"/>
          <w:szCs w:val="20"/>
        </w:rPr>
      </w:pPr>
      <w:r w:rsidRPr="00D53586">
        <w:rPr>
          <w:rFonts w:asciiTheme="majorHAnsi" w:hAnsiTheme="majorHAnsi" w:cstheme="majorHAnsi"/>
          <w:sz w:val="20"/>
          <w:szCs w:val="20"/>
        </w:rPr>
        <w:t>Company is in the process of implementing Enterprise Resource Planning solutions (ERP).</w:t>
      </w:r>
    </w:p>
    <w:p w14:paraId="0E8A7842" w14:textId="77777777" w:rsidR="00423A1E" w:rsidRPr="00D53586" w:rsidRDefault="00423A1E" w:rsidP="00323D77">
      <w:pPr>
        <w:pStyle w:val="ListParagraph"/>
        <w:numPr>
          <w:ilvl w:val="0"/>
          <w:numId w:val="2"/>
        </w:numPr>
        <w:spacing w:after="0"/>
        <w:jc w:val="both"/>
        <w:rPr>
          <w:rFonts w:asciiTheme="majorHAnsi" w:hAnsiTheme="majorHAnsi" w:cstheme="majorHAnsi"/>
          <w:sz w:val="20"/>
          <w:szCs w:val="20"/>
        </w:rPr>
      </w:pPr>
      <w:r w:rsidRPr="00D53586">
        <w:rPr>
          <w:rFonts w:asciiTheme="majorHAnsi" w:hAnsiTheme="majorHAnsi" w:cstheme="majorHAnsi"/>
          <w:sz w:val="20"/>
          <w:szCs w:val="20"/>
        </w:rPr>
        <w:t>Company has 150 permanent employees as on 31st March, 2011.</w:t>
      </w:r>
    </w:p>
    <w:p w14:paraId="713447A7" w14:textId="77777777" w:rsidR="00423A1E" w:rsidRPr="00D53586" w:rsidRDefault="00423A1E" w:rsidP="00323D77">
      <w:pPr>
        <w:spacing w:after="0"/>
        <w:ind w:left="357" w:hanging="360"/>
        <w:jc w:val="both"/>
        <w:rPr>
          <w:rFonts w:asciiTheme="majorHAnsi" w:hAnsiTheme="majorHAnsi" w:cstheme="majorHAnsi"/>
          <w:sz w:val="20"/>
          <w:szCs w:val="20"/>
        </w:rPr>
      </w:pPr>
    </w:p>
    <w:p w14:paraId="7DADBD09" w14:textId="77777777" w:rsidR="00423A1E" w:rsidRPr="00D53586" w:rsidRDefault="00423A1E" w:rsidP="00323D77">
      <w:pPr>
        <w:spacing w:after="0"/>
        <w:ind w:left="357" w:hanging="360"/>
        <w:jc w:val="both"/>
        <w:rPr>
          <w:rFonts w:asciiTheme="majorHAnsi" w:hAnsiTheme="majorHAnsi" w:cstheme="majorHAnsi"/>
          <w:sz w:val="20"/>
          <w:szCs w:val="20"/>
        </w:rPr>
      </w:pPr>
      <w:r w:rsidRPr="00D53586">
        <w:rPr>
          <w:rFonts w:asciiTheme="majorHAnsi" w:hAnsiTheme="majorHAnsi" w:cstheme="majorHAnsi"/>
          <w:sz w:val="20"/>
          <w:szCs w:val="20"/>
        </w:rPr>
        <w:t>Risks: forex fluctuations</w:t>
      </w:r>
    </w:p>
    <w:p w14:paraId="0D3A0DB7" w14:textId="77777777" w:rsidR="00423A1E" w:rsidRPr="00D53586" w:rsidRDefault="00423A1E" w:rsidP="00323D77">
      <w:pPr>
        <w:spacing w:after="0"/>
        <w:ind w:left="357" w:hanging="360"/>
        <w:jc w:val="both"/>
        <w:rPr>
          <w:rFonts w:asciiTheme="majorHAnsi" w:hAnsiTheme="majorHAnsi" w:cstheme="majorHAnsi"/>
          <w:b/>
          <w:bCs/>
          <w:color w:val="FF0000"/>
          <w:sz w:val="20"/>
          <w:szCs w:val="20"/>
        </w:rPr>
      </w:pPr>
    </w:p>
    <w:p w14:paraId="072CDA4F" w14:textId="77777777" w:rsidR="00423A1E" w:rsidRPr="00D53586" w:rsidRDefault="00423A1E" w:rsidP="00323D77">
      <w:pPr>
        <w:spacing w:after="0"/>
        <w:ind w:left="357" w:hanging="360"/>
        <w:jc w:val="both"/>
        <w:rPr>
          <w:rFonts w:asciiTheme="majorHAnsi" w:hAnsiTheme="majorHAnsi" w:cstheme="majorHAnsi"/>
          <w:b/>
          <w:bCs/>
          <w:sz w:val="20"/>
          <w:szCs w:val="20"/>
        </w:rPr>
      </w:pPr>
      <w:r w:rsidRPr="00D53586">
        <w:rPr>
          <w:rFonts w:asciiTheme="majorHAnsi" w:hAnsiTheme="majorHAnsi" w:cstheme="majorHAnsi"/>
          <w:b/>
          <w:bCs/>
          <w:sz w:val="20"/>
          <w:szCs w:val="20"/>
        </w:rPr>
        <w:t>Related Party transactions</w:t>
      </w:r>
    </w:p>
    <w:p w14:paraId="5EBFBE59" w14:textId="77777777" w:rsidR="00423A1E" w:rsidRPr="00D53586" w:rsidRDefault="00423A1E"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noProof/>
          <w:color w:val="FF0000"/>
          <w:sz w:val="20"/>
          <w:szCs w:val="20"/>
        </w:rPr>
        <w:drawing>
          <wp:inline distT="0" distB="0" distL="0" distR="0" wp14:anchorId="02851370" wp14:editId="4647718D">
            <wp:extent cx="5731510" cy="3787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87775"/>
                    </a:xfrm>
                    <a:prstGeom prst="rect">
                      <a:avLst/>
                    </a:prstGeom>
                  </pic:spPr>
                </pic:pic>
              </a:graphicData>
            </a:graphic>
          </wp:inline>
        </w:drawing>
      </w:r>
    </w:p>
    <w:p w14:paraId="7CF63844" w14:textId="1D1C2F58" w:rsidR="00423A1E" w:rsidRPr="00D53586" w:rsidRDefault="00423A1E" w:rsidP="00323D77">
      <w:pPr>
        <w:spacing w:after="0"/>
        <w:ind w:left="357" w:hanging="360"/>
        <w:jc w:val="both"/>
        <w:rPr>
          <w:rFonts w:asciiTheme="majorHAnsi" w:hAnsiTheme="majorHAnsi" w:cstheme="majorHAnsi"/>
          <w:b/>
          <w:bCs/>
          <w:color w:val="FF0000"/>
          <w:sz w:val="20"/>
          <w:szCs w:val="20"/>
        </w:rPr>
      </w:pPr>
    </w:p>
    <w:p w14:paraId="5D50FE03" w14:textId="68C8772D" w:rsidR="004671B9" w:rsidRPr="00D53586" w:rsidRDefault="004671B9" w:rsidP="00323D77">
      <w:pPr>
        <w:spacing w:after="0"/>
        <w:ind w:left="357" w:hanging="360"/>
        <w:jc w:val="both"/>
        <w:rPr>
          <w:rFonts w:asciiTheme="majorHAnsi" w:hAnsiTheme="majorHAnsi" w:cstheme="majorHAnsi"/>
          <w:b/>
          <w:bCs/>
          <w:color w:val="FF0000"/>
          <w:sz w:val="20"/>
          <w:szCs w:val="20"/>
        </w:rPr>
      </w:pPr>
    </w:p>
    <w:p w14:paraId="7B8D6790" w14:textId="1DD2BDBF" w:rsidR="004671B9" w:rsidRPr="00D53586" w:rsidRDefault="004671B9"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noProof/>
          <w:sz w:val="20"/>
          <w:szCs w:val="20"/>
        </w:rPr>
        <w:drawing>
          <wp:inline distT="0" distB="0" distL="0" distR="0" wp14:anchorId="46235EF3" wp14:editId="3363F78A">
            <wp:extent cx="5731510" cy="10610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61085"/>
                    </a:xfrm>
                    <a:prstGeom prst="rect">
                      <a:avLst/>
                    </a:prstGeom>
                    <a:noFill/>
                    <a:ln>
                      <a:noFill/>
                    </a:ln>
                  </pic:spPr>
                </pic:pic>
              </a:graphicData>
            </a:graphic>
          </wp:inline>
        </w:drawing>
      </w:r>
    </w:p>
    <w:p w14:paraId="46D87DC5" w14:textId="77777777" w:rsidR="004671B9" w:rsidRPr="00D53586" w:rsidRDefault="004671B9" w:rsidP="00323D77">
      <w:pPr>
        <w:spacing w:after="0"/>
        <w:ind w:left="357" w:hanging="360"/>
        <w:jc w:val="both"/>
        <w:rPr>
          <w:rFonts w:asciiTheme="majorHAnsi" w:hAnsiTheme="majorHAnsi" w:cstheme="majorHAnsi"/>
          <w:b/>
          <w:bCs/>
          <w:color w:val="FF0000"/>
          <w:sz w:val="20"/>
          <w:szCs w:val="20"/>
        </w:rPr>
      </w:pPr>
    </w:p>
    <w:p w14:paraId="0CD9840A" w14:textId="4E705778" w:rsidR="00423A1E" w:rsidRPr="00D53586" w:rsidRDefault="00423A1E"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noProof/>
          <w:sz w:val="20"/>
          <w:szCs w:val="20"/>
        </w:rPr>
        <w:drawing>
          <wp:inline distT="0" distB="0" distL="0" distR="0" wp14:anchorId="3DDBFB1A" wp14:editId="3B3CECDC">
            <wp:extent cx="5731510" cy="8674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67410"/>
                    </a:xfrm>
                    <a:prstGeom prst="rect">
                      <a:avLst/>
                    </a:prstGeom>
                    <a:noFill/>
                    <a:ln>
                      <a:noFill/>
                    </a:ln>
                  </pic:spPr>
                </pic:pic>
              </a:graphicData>
            </a:graphic>
          </wp:inline>
        </w:drawing>
      </w:r>
    </w:p>
    <w:p w14:paraId="0FAB2683" w14:textId="77777777" w:rsidR="00423A1E" w:rsidRPr="00D53586" w:rsidRDefault="00423A1E" w:rsidP="00323D77">
      <w:pPr>
        <w:spacing w:after="0"/>
        <w:ind w:left="357" w:hanging="360"/>
        <w:jc w:val="both"/>
        <w:rPr>
          <w:rFonts w:asciiTheme="majorHAnsi" w:hAnsiTheme="majorHAnsi" w:cstheme="majorHAnsi"/>
          <w:b/>
          <w:bCs/>
          <w:color w:val="FF0000"/>
          <w:sz w:val="20"/>
          <w:szCs w:val="20"/>
        </w:rPr>
      </w:pPr>
    </w:p>
    <w:p w14:paraId="33F12FE1" w14:textId="77777777" w:rsidR="00423A1E" w:rsidRPr="00D53586" w:rsidRDefault="00423A1E" w:rsidP="00323D77">
      <w:pPr>
        <w:spacing w:after="0"/>
        <w:ind w:left="357" w:hanging="360"/>
        <w:jc w:val="both"/>
        <w:rPr>
          <w:rFonts w:asciiTheme="majorHAnsi" w:hAnsiTheme="majorHAnsi" w:cstheme="majorHAnsi"/>
          <w:b/>
          <w:bCs/>
          <w:color w:val="FF0000"/>
          <w:sz w:val="20"/>
          <w:szCs w:val="20"/>
        </w:rPr>
      </w:pPr>
      <w:r w:rsidRPr="00D53586">
        <w:rPr>
          <w:rFonts w:asciiTheme="majorHAnsi" w:hAnsiTheme="majorHAnsi" w:cstheme="majorHAnsi"/>
          <w:b/>
          <w:bCs/>
          <w:color w:val="FF0000"/>
          <w:sz w:val="20"/>
          <w:szCs w:val="20"/>
        </w:rPr>
        <w:t>Promoters</w:t>
      </w:r>
    </w:p>
    <w:p w14:paraId="46C69EBC" w14:textId="77777777" w:rsidR="00423A1E" w:rsidRPr="00D53586" w:rsidRDefault="00423A1E" w:rsidP="00323D77">
      <w:pPr>
        <w:pStyle w:val="ListParagraph"/>
        <w:numPr>
          <w:ilvl w:val="0"/>
          <w:numId w:val="1"/>
        </w:numPr>
        <w:spacing w:after="0"/>
        <w:jc w:val="both"/>
        <w:rPr>
          <w:rFonts w:asciiTheme="majorHAnsi" w:hAnsiTheme="majorHAnsi" w:cstheme="majorHAnsi"/>
          <w:sz w:val="20"/>
          <w:szCs w:val="20"/>
        </w:rPr>
      </w:pPr>
      <w:r w:rsidRPr="00D53586">
        <w:rPr>
          <w:rFonts w:asciiTheme="majorHAnsi" w:hAnsiTheme="majorHAnsi" w:cstheme="majorHAnsi"/>
          <w:b/>
          <w:bCs/>
          <w:sz w:val="20"/>
          <w:szCs w:val="20"/>
        </w:rPr>
        <w:t xml:space="preserve">Shri </w:t>
      </w:r>
      <w:proofErr w:type="spellStart"/>
      <w:r w:rsidRPr="00D53586">
        <w:rPr>
          <w:rFonts w:asciiTheme="majorHAnsi" w:hAnsiTheme="majorHAnsi" w:cstheme="majorHAnsi"/>
          <w:b/>
          <w:bCs/>
          <w:sz w:val="20"/>
          <w:szCs w:val="20"/>
        </w:rPr>
        <w:t>Bhagwandas</w:t>
      </w:r>
      <w:proofErr w:type="spellEnd"/>
      <w:r w:rsidRPr="00D53586">
        <w:rPr>
          <w:rFonts w:asciiTheme="majorHAnsi" w:hAnsiTheme="majorHAnsi" w:cstheme="majorHAnsi"/>
          <w:b/>
          <w:bCs/>
          <w:sz w:val="20"/>
          <w:szCs w:val="20"/>
        </w:rPr>
        <w:t xml:space="preserve"> K. Patel</w:t>
      </w:r>
      <w:r w:rsidRPr="00D53586">
        <w:rPr>
          <w:rFonts w:asciiTheme="majorHAnsi" w:hAnsiTheme="majorHAnsi" w:cstheme="majorHAnsi"/>
          <w:sz w:val="20"/>
          <w:szCs w:val="20"/>
        </w:rPr>
        <w:t xml:space="preserve"> aged 55 years is the pioneer and founder of the Company. He is Inter C.A. and has wide and rich experience of 20 years in the existing business. Before starting his own company on 14th June, 1990, he had worked as </w:t>
      </w:r>
      <w:r w:rsidRPr="00D53586">
        <w:rPr>
          <w:rFonts w:asciiTheme="majorHAnsi" w:hAnsiTheme="majorHAnsi" w:cstheme="majorHAnsi"/>
          <w:color w:val="4472C4" w:themeColor="accent1"/>
          <w:sz w:val="20"/>
          <w:szCs w:val="20"/>
        </w:rPr>
        <w:t xml:space="preserve">administrative &amp; finance </w:t>
      </w:r>
      <w:r w:rsidRPr="00D53586">
        <w:rPr>
          <w:rFonts w:asciiTheme="majorHAnsi" w:hAnsiTheme="majorHAnsi" w:cstheme="majorHAnsi"/>
          <w:sz w:val="20"/>
          <w:szCs w:val="20"/>
        </w:rPr>
        <w:t xml:space="preserve">head in M/s Britco </w:t>
      </w:r>
      <w:proofErr w:type="spellStart"/>
      <w:r w:rsidRPr="00D53586">
        <w:rPr>
          <w:rFonts w:asciiTheme="majorHAnsi" w:hAnsiTheme="majorHAnsi" w:cstheme="majorHAnsi"/>
          <w:sz w:val="20"/>
          <w:szCs w:val="20"/>
        </w:rPr>
        <w:t>Surgicals</w:t>
      </w:r>
      <w:proofErr w:type="spellEnd"/>
      <w:r w:rsidRPr="00D53586">
        <w:rPr>
          <w:rFonts w:asciiTheme="majorHAnsi" w:hAnsiTheme="majorHAnsi" w:cstheme="majorHAnsi"/>
          <w:sz w:val="20"/>
          <w:szCs w:val="20"/>
        </w:rPr>
        <w:t xml:space="preserve"> for six years. Under his leadership the Company has achieved great heights. He was appointed as Managing Director of the Company for a period of 5 years with effect from 16.07.2005 which was approved by the shareholders in the 15th Annual General Meeting held on 16.08.2005.</w:t>
      </w:r>
    </w:p>
    <w:p w14:paraId="4CC45D86" w14:textId="77777777" w:rsidR="00423A1E" w:rsidRPr="00D53586" w:rsidRDefault="00423A1E" w:rsidP="00323D77">
      <w:pPr>
        <w:pStyle w:val="ListParagraph"/>
        <w:numPr>
          <w:ilvl w:val="0"/>
          <w:numId w:val="1"/>
        </w:numPr>
        <w:spacing w:after="0"/>
        <w:jc w:val="both"/>
        <w:rPr>
          <w:rFonts w:asciiTheme="majorHAnsi" w:hAnsiTheme="majorHAnsi" w:cstheme="majorHAnsi"/>
          <w:sz w:val="20"/>
          <w:szCs w:val="20"/>
        </w:rPr>
      </w:pPr>
      <w:r w:rsidRPr="00D53586">
        <w:rPr>
          <w:rFonts w:asciiTheme="majorHAnsi" w:hAnsiTheme="majorHAnsi" w:cstheme="majorHAnsi"/>
          <w:b/>
          <w:bCs/>
          <w:sz w:val="20"/>
          <w:szCs w:val="20"/>
        </w:rPr>
        <w:lastRenderedPageBreak/>
        <w:t xml:space="preserve">Shri </w:t>
      </w:r>
      <w:proofErr w:type="spellStart"/>
      <w:r w:rsidRPr="00D53586">
        <w:rPr>
          <w:rFonts w:asciiTheme="majorHAnsi" w:hAnsiTheme="majorHAnsi" w:cstheme="majorHAnsi"/>
          <w:b/>
          <w:bCs/>
          <w:sz w:val="20"/>
          <w:szCs w:val="20"/>
        </w:rPr>
        <w:t>Rameshbhai</w:t>
      </w:r>
      <w:proofErr w:type="spellEnd"/>
      <w:r w:rsidRPr="00D53586">
        <w:rPr>
          <w:rFonts w:asciiTheme="majorHAnsi" w:hAnsiTheme="majorHAnsi" w:cstheme="majorHAnsi"/>
          <w:b/>
          <w:bCs/>
          <w:sz w:val="20"/>
          <w:szCs w:val="20"/>
        </w:rPr>
        <w:t xml:space="preserve"> B. Patel</w:t>
      </w:r>
      <w:r w:rsidRPr="00D53586">
        <w:rPr>
          <w:rFonts w:asciiTheme="majorHAnsi" w:hAnsiTheme="majorHAnsi" w:cstheme="majorHAnsi"/>
          <w:sz w:val="20"/>
          <w:szCs w:val="20"/>
        </w:rPr>
        <w:t xml:space="preserve"> aged 46 years is Bachelor of Science having rich experience of above 20 years in colour &amp; chemical industry and is one of the </w:t>
      </w:r>
      <w:proofErr w:type="gramStart"/>
      <w:r w:rsidRPr="00D53586">
        <w:rPr>
          <w:rFonts w:asciiTheme="majorHAnsi" w:hAnsiTheme="majorHAnsi" w:cstheme="majorHAnsi"/>
          <w:sz w:val="20"/>
          <w:szCs w:val="20"/>
        </w:rPr>
        <w:t>promoter</w:t>
      </w:r>
      <w:proofErr w:type="gramEnd"/>
      <w:r w:rsidRPr="00D53586">
        <w:rPr>
          <w:rFonts w:asciiTheme="majorHAnsi" w:hAnsiTheme="majorHAnsi" w:cstheme="majorHAnsi"/>
          <w:sz w:val="20"/>
          <w:szCs w:val="20"/>
        </w:rPr>
        <w:t xml:space="preserve"> of the Company. He is in charge of total </w:t>
      </w:r>
      <w:r w:rsidRPr="00D53586">
        <w:rPr>
          <w:rFonts w:asciiTheme="majorHAnsi" w:hAnsiTheme="majorHAnsi" w:cstheme="majorHAnsi"/>
          <w:color w:val="4472C4" w:themeColor="accent1"/>
          <w:sz w:val="20"/>
          <w:szCs w:val="20"/>
        </w:rPr>
        <w:t xml:space="preserve">production/R&amp;D of Unit I </w:t>
      </w:r>
      <w:r w:rsidRPr="00D53586">
        <w:rPr>
          <w:rFonts w:asciiTheme="majorHAnsi" w:hAnsiTheme="majorHAnsi" w:cstheme="majorHAnsi"/>
          <w:sz w:val="20"/>
          <w:szCs w:val="20"/>
        </w:rPr>
        <w:t xml:space="preserve">at </w:t>
      </w:r>
      <w:proofErr w:type="spellStart"/>
      <w:r w:rsidRPr="00D53586">
        <w:rPr>
          <w:rFonts w:asciiTheme="majorHAnsi" w:hAnsiTheme="majorHAnsi" w:cstheme="majorHAnsi"/>
          <w:sz w:val="20"/>
          <w:szCs w:val="20"/>
        </w:rPr>
        <w:t>Ankleshwar</w:t>
      </w:r>
      <w:proofErr w:type="spellEnd"/>
      <w:r w:rsidRPr="00D53586">
        <w:rPr>
          <w:rFonts w:asciiTheme="majorHAnsi" w:hAnsiTheme="majorHAnsi" w:cstheme="majorHAnsi"/>
          <w:sz w:val="20"/>
          <w:szCs w:val="20"/>
        </w:rPr>
        <w:t xml:space="preserve">. He has been instrumental and a driving force for increasing efficiency of plants, developing new product/expanding product range, selecting technology at </w:t>
      </w:r>
      <w:proofErr w:type="spellStart"/>
      <w:r w:rsidRPr="00D53586">
        <w:rPr>
          <w:rFonts w:asciiTheme="majorHAnsi" w:hAnsiTheme="majorHAnsi" w:cstheme="majorHAnsi"/>
          <w:sz w:val="20"/>
          <w:szCs w:val="20"/>
        </w:rPr>
        <w:t>Dynemic</w:t>
      </w:r>
      <w:proofErr w:type="spellEnd"/>
      <w:r w:rsidRPr="00D53586">
        <w:rPr>
          <w:rFonts w:asciiTheme="majorHAnsi" w:hAnsiTheme="majorHAnsi" w:cstheme="majorHAnsi"/>
          <w:sz w:val="20"/>
          <w:szCs w:val="20"/>
        </w:rPr>
        <w:t xml:space="preserve"> Products </w:t>
      </w:r>
      <w:proofErr w:type="gramStart"/>
      <w:r w:rsidRPr="00D53586">
        <w:rPr>
          <w:rFonts w:asciiTheme="majorHAnsi" w:hAnsiTheme="majorHAnsi" w:cstheme="majorHAnsi"/>
          <w:sz w:val="20"/>
          <w:szCs w:val="20"/>
        </w:rPr>
        <w:t>Ltd</w:t>
      </w:r>
      <w:r w:rsidRPr="00D53586">
        <w:rPr>
          <w:rFonts w:asciiTheme="majorHAnsi" w:hAnsiTheme="majorHAnsi" w:cstheme="majorHAnsi"/>
          <w:i/>
          <w:iCs/>
          <w:sz w:val="20"/>
          <w:szCs w:val="20"/>
        </w:rPr>
        <w:t>(</w:t>
      </w:r>
      <w:proofErr w:type="gramEnd"/>
      <w:r w:rsidRPr="00D53586">
        <w:rPr>
          <w:rFonts w:asciiTheme="majorHAnsi" w:hAnsiTheme="majorHAnsi" w:cstheme="majorHAnsi"/>
          <w:i/>
          <w:iCs/>
          <w:sz w:val="20"/>
          <w:szCs w:val="20"/>
        </w:rPr>
        <w:t>FY11 AR)</w:t>
      </w:r>
    </w:p>
    <w:p w14:paraId="2444C59B" w14:textId="77777777" w:rsidR="00423A1E" w:rsidRPr="00D53586" w:rsidRDefault="00423A1E" w:rsidP="00323D77">
      <w:pPr>
        <w:pStyle w:val="ListParagraph"/>
        <w:numPr>
          <w:ilvl w:val="0"/>
          <w:numId w:val="1"/>
        </w:numPr>
        <w:spacing w:after="0"/>
        <w:jc w:val="both"/>
        <w:rPr>
          <w:rFonts w:asciiTheme="majorHAnsi" w:hAnsiTheme="majorHAnsi" w:cstheme="majorHAnsi"/>
          <w:sz w:val="20"/>
          <w:szCs w:val="20"/>
        </w:rPr>
      </w:pPr>
      <w:r w:rsidRPr="00D53586">
        <w:rPr>
          <w:rFonts w:asciiTheme="majorHAnsi" w:hAnsiTheme="majorHAnsi" w:cstheme="majorHAnsi"/>
          <w:b/>
          <w:bCs/>
          <w:sz w:val="20"/>
          <w:szCs w:val="20"/>
        </w:rPr>
        <w:t xml:space="preserve">Shri </w:t>
      </w:r>
      <w:proofErr w:type="spellStart"/>
      <w:r w:rsidRPr="00D53586">
        <w:rPr>
          <w:rFonts w:asciiTheme="majorHAnsi" w:hAnsiTheme="majorHAnsi" w:cstheme="majorHAnsi"/>
          <w:b/>
          <w:bCs/>
          <w:sz w:val="20"/>
          <w:szCs w:val="20"/>
        </w:rPr>
        <w:t>Dashrathbhai</w:t>
      </w:r>
      <w:proofErr w:type="spellEnd"/>
      <w:r w:rsidRPr="00D53586">
        <w:rPr>
          <w:rFonts w:asciiTheme="majorHAnsi" w:hAnsiTheme="majorHAnsi" w:cstheme="majorHAnsi"/>
          <w:b/>
          <w:bCs/>
          <w:sz w:val="20"/>
          <w:szCs w:val="20"/>
        </w:rPr>
        <w:t xml:space="preserve"> </w:t>
      </w:r>
      <w:r w:rsidRPr="00D53586">
        <w:rPr>
          <w:rFonts w:asciiTheme="majorHAnsi" w:hAnsiTheme="majorHAnsi" w:cstheme="majorHAnsi"/>
          <w:b/>
          <w:bCs/>
          <w:color w:val="4472C4" w:themeColor="accent1"/>
          <w:sz w:val="20"/>
          <w:szCs w:val="20"/>
        </w:rPr>
        <w:t xml:space="preserve">P. </w:t>
      </w:r>
      <w:r w:rsidRPr="00D53586">
        <w:rPr>
          <w:rFonts w:asciiTheme="majorHAnsi" w:hAnsiTheme="majorHAnsi" w:cstheme="majorHAnsi"/>
          <w:b/>
          <w:bCs/>
          <w:sz w:val="20"/>
          <w:szCs w:val="20"/>
        </w:rPr>
        <w:t>Patel</w:t>
      </w:r>
      <w:r w:rsidRPr="00D53586">
        <w:rPr>
          <w:rFonts w:asciiTheme="majorHAnsi" w:hAnsiTheme="majorHAnsi" w:cstheme="majorHAnsi"/>
          <w:sz w:val="20"/>
          <w:szCs w:val="20"/>
        </w:rPr>
        <w:t xml:space="preserve"> aged 58 years is Bachelor of Science having rich experience in colour &amp; chemical industry and is one of the </w:t>
      </w:r>
      <w:proofErr w:type="gramStart"/>
      <w:r w:rsidRPr="00D53586">
        <w:rPr>
          <w:rFonts w:asciiTheme="majorHAnsi" w:hAnsiTheme="majorHAnsi" w:cstheme="majorHAnsi"/>
          <w:sz w:val="20"/>
          <w:szCs w:val="20"/>
        </w:rPr>
        <w:t>promoter</w:t>
      </w:r>
      <w:proofErr w:type="gramEnd"/>
      <w:r w:rsidRPr="00D53586">
        <w:rPr>
          <w:rFonts w:asciiTheme="majorHAnsi" w:hAnsiTheme="majorHAnsi" w:cstheme="majorHAnsi"/>
          <w:sz w:val="20"/>
          <w:szCs w:val="20"/>
        </w:rPr>
        <w:t xml:space="preserve"> of the Company. He is technological sound person and at present is In-charge of </w:t>
      </w:r>
      <w:r w:rsidRPr="00D53586">
        <w:rPr>
          <w:rFonts w:asciiTheme="majorHAnsi" w:hAnsiTheme="majorHAnsi" w:cstheme="majorHAnsi"/>
          <w:color w:val="4472C4" w:themeColor="accent1"/>
          <w:sz w:val="20"/>
          <w:szCs w:val="20"/>
        </w:rPr>
        <w:t xml:space="preserve">total production, R&amp;D </w:t>
      </w:r>
      <w:r w:rsidRPr="00D53586">
        <w:rPr>
          <w:rFonts w:asciiTheme="majorHAnsi" w:hAnsiTheme="majorHAnsi" w:cstheme="majorHAnsi"/>
          <w:sz w:val="20"/>
          <w:szCs w:val="20"/>
        </w:rPr>
        <w:t xml:space="preserve">of Unit II, </w:t>
      </w:r>
      <w:proofErr w:type="spellStart"/>
      <w:r w:rsidRPr="00D53586">
        <w:rPr>
          <w:rFonts w:asciiTheme="majorHAnsi" w:hAnsiTheme="majorHAnsi" w:cstheme="majorHAnsi"/>
          <w:sz w:val="20"/>
          <w:szCs w:val="20"/>
        </w:rPr>
        <w:t>Ankleshwar</w:t>
      </w:r>
      <w:proofErr w:type="spellEnd"/>
      <w:r w:rsidRPr="00D53586">
        <w:rPr>
          <w:rFonts w:asciiTheme="majorHAnsi" w:hAnsiTheme="majorHAnsi" w:cstheme="majorHAnsi"/>
          <w:sz w:val="20"/>
          <w:szCs w:val="20"/>
        </w:rPr>
        <w:t xml:space="preserve">. He is also marketing head of the domestic market </w:t>
      </w:r>
      <w:r w:rsidRPr="00D53586">
        <w:rPr>
          <w:rFonts w:asciiTheme="majorHAnsi" w:hAnsiTheme="majorHAnsi" w:cstheme="majorHAnsi"/>
          <w:i/>
          <w:iCs/>
          <w:sz w:val="20"/>
          <w:szCs w:val="20"/>
        </w:rPr>
        <w:t>(FY11 AR)</w:t>
      </w:r>
    </w:p>
    <w:p w14:paraId="7D5DA2AC" w14:textId="77777777" w:rsidR="00423A1E" w:rsidRPr="00D53586" w:rsidRDefault="00423A1E" w:rsidP="00323D77">
      <w:pPr>
        <w:pStyle w:val="ListParagraph"/>
        <w:spacing w:after="0"/>
        <w:ind w:left="717"/>
        <w:jc w:val="both"/>
        <w:rPr>
          <w:rFonts w:asciiTheme="majorHAnsi" w:hAnsiTheme="majorHAnsi" w:cstheme="majorHAnsi"/>
          <w:sz w:val="20"/>
          <w:szCs w:val="20"/>
        </w:rPr>
      </w:pPr>
      <w:r w:rsidRPr="00D53586">
        <w:rPr>
          <w:rFonts w:asciiTheme="majorHAnsi" w:hAnsiTheme="majorHAnsi" w:cstheme="majorHAnsi"/>
          <w:sz w:val="20"/>
          <w:szCs w:val="20"/>
        </w:rPr>
        <w:t xml:space="preserve">(Director of </w:t>
      </w:r>
      <w:proofErr w:type="spellStart"/>
      <w:r w:rsidRPr="00D53586">
        <w:rPr>
          <w:rFonts w:asciiTheme="majorHAnsi" w:hAnsiTheme="majorHAnsi" w:cstheme="majorHAnsi"/>
          <w:sz w:val="20"/>
          <w:szCs w:val="20"/>
        </w:rPr>
        <w:t>Rajvee</w:t>
      </w:r>
      <w:proofErr w:type="spellEnd"/>
      <w:r w:rsidRPr="00D53586">
        <w:rPr>
          <w:rFonts w:asciiTheme="majorHAnsi" w:hAnsiTheme="majorHAnsi" w:cstheme="majorHAnsi"/>
          <w:sz w:val="20"/>
          <w:szCs w:val="20"/>
        </w:rPr>
        <w:t xml:space="preserve"> Impex Private Limited - </w:t>
      </w:r>
      <w:hyperlink r:id="rId16" w:history="1">
        <w:r w:rsidRPr="00D53586">
          <w:rPr>
            <w:rStyle w:val="Hyperlink"/>
            <w:rFonts w:asciiTheme="majorHAnsi" w:hAnsiTheme="majorHAnsi" w:cstheme="majorHAnsi"/>
            <w:sz w:val="20"/>
            <w:szCs w:val="20"/>
          </w:rPr>
          <w:t>https://www.zaubacorp.com/company/RAJVEE-IMPEX-PRIVATE-LIMITED/U51100GJ1995PTC026861</w:t>
        </w:r>
      </w:hyperlink>
      <w:r w:rsidRPr="00D53586">
        <w:rPr>
          <w:rFonts w:asciiTheme="majorHAnsi" w:hAnsiTheme="majorHAnsi" w:cstheme="majorHAnsi"/>
          <w:sz w:val="20"/>
          <w:szCs w:val="20"/>
        </w:rPr>
        <w:t>)</w:t>
      </w:r>
    </w:p>
    <w:p w14:paraId="258E9F65" w14:textId="5C63C4A5" w:rsidR="00423A1E" w:rsidRPr="00D53586" w:rsidRDefault="00423A1E" w:rsidP="00323D77">
      <w:pPr>
        <w:pStyle w:val="ListParagraph"/>
        <w:numPr>
          <w:ilvl w:val="0"/>
          <w:numId w:val="1"/>
        </w:numPr>
        <w:autoSpaceDE w:val="0"/>
        <w:autoSpaceDN w:val="0"/>
        <w:adjustRightInd w:val="0"/>
        <w:spacing w:after="0" w:line="240" w:lineRule="auto"/>
        <w:jc w:val="both"/>
        <w:rPr>
          <w:rFonts w:asciiTheme="majorHAnsi" w:hAnsiTheme="majorHAnsi" w:cstheme="majorHAnsi"/>
          <w:sz w:val="20"/>
          <w:szCs w:val="20"/>
        </w:rPr>
      </w:pPr>
      <w:r w:rsidRPr="00D53586">
        <w:rPr>
          <w:rFonts w:asciiTheme="majorHAnsi" w:hAnsiTheme="majorHAnsi" w:cstheme="majorHAnsi"/>
          <w:b/>
          <w:bCs/>
          <w:sz w:val="20"/>
          <w:szCs w:val="20"/>
        </w:rPr>
        <w:t xml:space="preserve">Shashikant P Patel </w:t>
      </w:r>
      <w:r w:rsidRPr="00D53586">
        <w:rPr>
          <w:rFonts w:asciiTheme="majorHAnsi" w:hAnsiTheme="majorHAnsi" w:cstheme="majorHAnsi"/>
          <w:sz w:val="20"/>
          <w:szCs w:val="20"/>
        </w:rPr>
        <w:t xml:space="preserve">(resigned on 28.5.2011) – was given Rs. 20,00,000/-, residential premises worth Rs. 7,05,985.25/- book value and its market value Rs. 9,75,000/- and car worth Rs. 3,23,952/- book value as a token looking to his </w:t>
      </w:r>
      <w:proofErr w:type="gramStart"/>
      <w:r w:rsidRPr="00D53586">
        <w:rPr>
          <w:rFonts w:asciiTheme="majorHAnsi" w:hAnsiTheme="majorHAnsi" w:cstheme="majorHAnsi"/>
          <w:sz w:val="20"/>
          <w:szCs w:val="20"/>
        </w:rPr>
        <w:t>long term</w:t>
      </w:r>
      <w:proofErr w:type="gramEnd"/>
      <w:r w:rsidRPr="00D53586">
        <w:rPr>
          <w:rFonts w:asciiTheme="majorHAnsi" w:hAnsiTheme="majorHAnsi" w:cstheme="majorHAnsi"/>
          <w:sz w:val="20"/>
          <w:szCs w:val="20"/>
        </w:rPr>
        <w:t xml:space="preserve"> association and dedication towards the Company</w:t>
      </w:r>
      <w:r w:rsidR="0042134F" w:rsidRPr="00D53586">
        <w:rPr>
          <w:rFonts w:asciiTheme="majorHAnsi" w:hAnsiTheme="majorHAnsi" w:cstheme="majorHAnsi"/>
          <w:sz w:val="20"/>
          <w:szCs w:val="20"/>
        </w:rPr>
        <w:t xml:space="preserve">. </w:t>
      </w:r>
    </w:p>
    <w:p w14:paraId="6B85AE85" w14:textId="77777777" w:rsidR="00423A1E" w:rsidRPr="00D53586" w:rsidRDefault="00423A1E" w:rsidP="00323D77">
      <w:pPr>
        <w:spacing w:after="0"/>
        <w:ind w:left="357" w:hanging="360"/>
        <w:jc w:val="both"/>
        <w:rPr>
          <w:rFonts w:asciiTheme="majorHAnsi" w:hAnsiTheme="majorHAnsi" w:cstheme="majorHAnsi"/>
          <w:b/>
          <w:bCs/>
          <w:color w:val="FF0000"/>
          <w:sz w:val="20"/>
          <w:szCs w:val="20"/>
        </w:rPr>
      </w:pPr>
    </w:p>
    <w:p w14:paraId="6606E2E2" w14:textId="77777777" w:rsidR="00423A1E" w:rsidRPr="00D53586" w:rsidRDefault="00423A1E" w:rsidP="00323D77">
      <w:pPr>
        <w:jc w:val="both"/>
        <w:rPr>
          <w:rFonts w:asciiTheme="majorHAnsi" w:hAnsiTheme="majorHAnsi" w:cstheme="majorHAnsi"/>
          <w:sz w:val="20"/>
          <w:szCs w:val="20"/>
        </w:rPr>
      </w:pPr>
    </w:p>
    <w:sectPr w:rsidR="00423A1E" w:rsidRPr="00D5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235"/>
    <w:multiLevelType w:val="hybridMultilevel"/>
    <w:tmpl w:val="0494EC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4A13C8D"/>
    <w:multiLevelType w:val="hybridMultilevel"/>
    <w:tmpl w:val="743A37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9F61975"/>
    <w:multiLevelType w:val="hybridMultilevel"/>
    <w:tmpl w:val="208E4A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29206B0C"/>
    <w:multiLevelType w:val="hybridMultilevel"/>
    <w:tmpl w:val="182A86D4"/>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EEC47B1"/>
    <w:multiLevelType w:val="hybridMultilevel"/>
    <w:tmpl w:val="41BAD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61276D"/>
    <w:multiLevelType w:val="hybridMultilevel"/>
    <w:tmpl w:val="0E1EF40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6A8E19B8"/>
    <w:multiLevelType w:val="hybridMultilevel"/>
    <w:tmpl w:val="96BAD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DD021F"/>
    <w:multiLevelType w:val="hybridMultilevel"/>
    <w:tmpl w:val="9F2E0ED8"/>
    <w:lvl w:ilvl="0" w:tplc="12D255F2">
      <w:start w:val="1"/>
      <w:numFmt w:val="decimal"/>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8" w15:restartNumberingAfterBreak="0">
    <w:nsid w:val="73194C78"/>
    <w:multiLevelType w:val="hybridMultilevel"/>
    <w:tmpl w:val="C9EAD4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1E"/>
    <w:rsid w:val="00196CF5"/>
    <w:rsid w:val="002E0E95"/>
    <w:rsid w:val="002E1F98"/>
    <w:rsid w:val="00323D77"/>
    <w:rsid w:val="0042134F"/>
    <w:rsid w:val="00423A1E"/>
    <w:rsid w:val="00426047"/>
    <w:rsid w:val="00463827"/>
    <w:rsid w:val="004671B9"/>
    <w:rsid w:val="005E3180"/>
    <w:rsid w:val="00693CAC"/>
    <w:rsid w:val="00703DB7"/>
    <w:rsid w:val="007A1092"/>
    <w:rsid w:val="007B650A"/>
    <w:rsid w:val="00837770"/>
    <w:rsid w:val="009919AE"/>
    <w:rsid w:val="009C71F8"/>
    <w:rsid w:val="009E72C6"/>
    <w:rsid w:val="009F316B"/>
    <w:rsid w:val="00A67BD1"/>
    <w:rsid w:val="00AC3309"/>
    <w:rsid w:val="00BF1D09"/>
    <w:rsid w:val="00C620E2"/>
    <w:rsid w:val="00C87166"/>
    <w:rsid w:val="00C966C8"/>
    <w:rsid w:val="00D10726"/>
    <w:rsid w:val="00D53586"/>
    <w:rsid w:val="00D63146"/>
    <w:rsid w:val="00D833E3"/>
    <w:rsid w:val="00D867FA"/>
    <w:rsid w:val="00E2416E"/>
    <w:rsid w:val="00EC518C"/>
    <w:rsid w:val="00F943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682E"/>
  <w15:chartTrackingRefBased/>
  <w15:docId w15:val="{C9564555-1D59-45F5-9731-863F5B9B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1E"/>
    <w:pPr>
      <w:ind w:left="720"/>
      <w:contextualSpacing/>
    </w:pPr>
  </w:style>
  <w:style w:type="character" w:styleId="Hyperlink">
    <w:name w:val="Hyperlink"/>
    <w:basedOn w:val="DefaultParagraphFont"/>
    <w:uiPriority w:val="99"/>
    <w:unhideWhenUsed/>
    <w:rsid w:val="00423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ubacorp.com/company/RAJVEE-IMPEX-PRIVATE-LIMITED/U51100GJ1995PTC026861"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2021-03-02T14:30:00Z</dcterms:created>
  <dcterms:modified xsi:type="dcterms:W3CDTF">2021-03-12T08:13:00Z</dcterms:modified>
</cp:coreProperties>
</file>