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B8B5D4" w14:textId="60485C74" w:rsidR="00341B26" w:rsidRDefault="00341B26" w:rsidP="00341B26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ABC ltd</w:t>
      </w:r>
      <w:r>
        <w:rPr>
          <w:rFonts w:ascii="Arial" w:hAnsi="Arial" w:cs="Arial"/>
          <w:color w:val="404040"/>
        </w:rPr>
        <w:t xml:space="preserve"> is an ice cream and frozen dessert company, offering brands including Kwality Wall’s, Magnum, and Cornetto, etc.</w:t>
      </w:r>
      <w:r>
        <w:rPr>
          <w:rFonts w:ascii="Arial" w:hAnsi="Arial" w:cs="Arial"/>
          <w:color w:val="404040"/>
        </w:rPr>
        <w:t xml:space="preserve"> </w:t>
      </w:r>
      <w:r>
        <w:rPr>
          <w:rFonts w:ascii="Arial" w:hAnsi="Arial" w:cs="Arial"/>
          <w:color w:val="404040"/>
        </w:rPr>
        <w:br/>
        <w:t>It operates nationally with presence in 400+ cities and reaching to more than 200,000</w:t>
      </w:r>
      <w:r>
        <w:rPr>
          <w:rFonts w:ascii="Arial" w:hAnsi="Arial" w:cs="Arial"/>
          <w:color w:val="404040"/>
        </w:rPr>
        <w:br/>
        <w:t>outlets and 15,000 plus push carts.</w:t>
      </w:r>
      <w:r>
        <w:rPr>
          <w:rFonts w:ascii="Arial" w:hAnsi="Arial" w:cs="Arial"/>
          <w:color w:val="404040"/>
          <w:sz w:val="18"/>
          <w:szCs w:val="18"/>
          <w:vertAlign w:val="superscript"/>
        </w:rPr>
        <w:t xml:space="preserve"> </w:t>
      </w:r>
      <w:r>
        <w:rPr>
          <w:rFonts w:ascii="Arial" w:hAnsi="Arial" w:cs="Arial"/>
          <w:color w:val="404040"/>
          <w:sz w:val="18"/>
          <w:szCs w:val="18"/>
          <w:vertAlign w:val="superscript"/>
        </w:rPr>
        <w:br/>
      </w:r>
      <w:r>
        <w:rPr>
          <w:rFonts w:ascii="Arial" w:hAnsi="Arial" w:cs="Arial"/>
          <w:color w:val="404040"/>
          <w:sz w:val="18"/>
          <w:szCs w:val="18"/>
          <w:vertAlign w:val="superscript"/>
        </w:rPr>
        <w:br/>
      </w:r>
      <w:r w:rsidR="00000000">
        <w:rPr>
          <w:rFonts w:ascii="Arial" w:hAnsi="Arial" w:cs="Arial"/>
          <w:noProof/>
          <w:color w:val="404040"/>
        </w:rPr>
      </w:r>
      <w:r>
        <w:rPr>
          <w:rFonts w:ascii="Arial" w:hAnsi="Arial" w:cs="Arial"/>
          <w:noProof/>
          <w:color w:val="404040"/>
        </w:rPr>
        <w:pict w14:anchorId="1B5172A8">
          <v:rect id="_x0000_i1037" alt="" style="width:415.2pt;height:.05pt;mso-width-percent:0;mso-height-percent:0;mso-width-percent:0;mso-height-percent:0" o:hrpct="920" o:hralign="center" o:hrstd="t" o:hr="t" fillcolor="#a0a0a0" stroked="f"/>
        </w:pict>
      </w:r>
    </w:p>
    <w:p w14:paraId="4E246E64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Style w:val="Strong"/>
          <w:rFonts w:ascii="Arial" w:hAnsi="Arial" w:cs="Arial"/>
          <w:color w:val="404040"/>
        </w:rPr>
        <w:t>ELEVATOR PITCH</w:t>
      </w:r>
    </w:p>
    <w:p w14:paraId="66ABCD24" w14:textId="77777777" w:rsidR="00341B26" w:rsidRDefault="00000000" w:rsidP="00341B26">
      <w:pPr>
        <w:shd w:val="clear" w:color="auto" w:fill="FFFFFF"/>
        <w:spacing w:before="240" w:after="240"/>
        <w:rPr>
          <w:rFonts w:ascii="Arial" w:hAnsi="Arial" w:cs="Arial"/>
          <w:color w:val="404040"/>
        </w:rPr>
      </w:pPr>
      <w:r>
        <w:rPr>
          <w:rFonts w:ascii="Arial" w:hAnsi="Arial" w:cs="Arial"/>
          <w:noProof/>
          <w:color w:val="404040"/>
        </w:rPr>
      </w:r>
      <w:r>
        <w:rPr>
          <w:rFonts w:ascii="Arial" w:hAnsi="Arial" w:cs="Arial"/>
          <w:noProof/>
          <w:color w:val="404040"/>
        </w:rPr>
        <w:pict w14:anchorId="0101AFE6">
          <v:rect id="_x0000_i1036" alt="" style="width:415.2pt;height:.05pt;mso-width-percent:0;mso-height-percent:0;mso-width-percent:0;mso-height-percent:0" o:hrpct="920" o:hralign="center" o:hrstd="t" o:hr="t" fillcolor="#a0a0a0" stroked="f"/>
        </w:pict>
      </w:r>
    </w:p>
    <w:p w14:paraId="67E9BD9C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Style w:val="Strong"/>
          <w:rFonts w:ascii="Arial" w:hAnsi="Arial" w:cs="Arial"/>
          <w:color w:val="404040"/>
        </w:rPr>
        <w:t>CURRENT MARKET/INDUSTRY TRENDS</w:t>
      </w:r>
    </w:p>
    <w:p w14:paraId="0D1BFA38" w14:textId="77777777" w:rsidR="00341B26" w:rsidRDefault="00000000" w:rsidP="00341B26">
      <w:pPr>
        <w:shd w:val="clear" w:color="auto" w:fill="FFFFFF"/>
        <w:spacing w:before="240" w:after="240"/>
        <w:rPr>
          <w:rFonts w:ascii="Arial" w:hAnsi="Arial" w:cs="Arial"/>
          <w:color w:val="404040"/>
        </w:rPr>
      </w:pPr>
      <w:r>
        <w:rPr>
          <w:rFonts w:ascii="Arial" w:hAnsi="Arial" w:cs="Arial"/>
          <w:noProof/>
          <w:color w:val="404040"/>
        </w:rPr>
      </w:r>
      <w:r>
        <w:rPr>
          <w:rFonts w:ascii="Arial" w:hAnsi="Arial" w:cs="Arial"/>
          <w:noProof/>
          <w:color w:val="404040"/>
        </w:rPr>
        <w:pict w14:anchorId="0834EFA6">
          <v:rect id="_x0000_i1035" alt="" style="width:415.2pt;height:.05pt;mso-width-percent:0;mso-height-percent:0;mso-width-percent:0;mso-height-percent:0" o:hrpct="920" o:hralign="center" o:hrstd="t" o:hr="t" fillcolor="#a0a0a0" stroked="f"/>
        </w:pict>
      </w:r>
    </w:p>
    <w:p w14:paraId="055AE314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Style w:val="Strong"/>
          <w:rFonts w:ascii="Arial" w:hAnsi="Arial" w:cs="Arial"/>
          <w:color w:val="404040"/>
        </w:rPr>
        <w:t>BARRIERS TO ENTRY</w:t>
      </w:r>
    </w:p>
    <w:p w14:paraId="0AC63A9B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• X</w:t>
      </w:r>
      <w:r>
        <w:rPr>
          <w:rFonts w:ascii="Arial" w:hAnsi="Arial" w:cs="Arial"/>
          <w:color w:val="404040"/>
        </w:rPr>
        <w:br/>
        <w:t>• Y</w:t>
      </w:r>
      <w:r>
        <w:rPr>
          <w:rFonts w:ascii="Arial" w:hAnsi="Arial" w:cs="Arial"/>
          <w:color w:val="404040"/>
        </w:rPr>
        <w:br/>
        <w:t>• Z</w:t>
      </w:r>
      <w:r>
        <w:rPr>
          <w:rFonts w:ascii="Arial" w:hAnsi="Arial" w:cs="Arial"/>
          <w:color w:val="404040"/>
        </w:rPr>
        <w:br/>
        <w:t>• A</w:t>
      </w:r>
      <w:r>
        <w:rPr>
          <w:rFonts w:ascii="Arial" w:hAnsi="Arial" w:cs="Arial"/>
          <w:color w:val="404040"/>
        </w:rPr>
        <w:br/>
        <w:t>• B</w:t>
      </w:r>
      <w:r>
        <w:rPr>
          <w:rFonts w:ascii="Arial" w:hAnsi="Arial" w:cs="Arial"/>
          <w:color w:val="404040"/>
        </w:rPr>
        <w:br/>
        <w:t>• C</w:t>
      </w:r>
    </w:p>
    <w:p w14:paraId="71C2F298" w14:textId="77777777" w:rsidR="00341B26" w:rsidRDefault="00000000" w:rsidP="00341B26">
      <w:pPr>
        <w:shd w:val="clear" w:color="auto" w:fill="FFFFFF"/>
        <w:spacing w:before="240" w:after="240"/>
        <w:rPr>
          <w:rFonts w:ascii="Arial" w:hAnsi="Arial" w:cs="Arial"/>
          <w:color w:val="404040"/>
        </w:rPr>
      </w:pPr>
      <w:r>
        <w:rPr>
          <w:rFonts w:ascii="Arial" w:hAnsi="Arial" w:cs="Arial"/>
          <w:noProof/>
          <w:color w:val="404040"/>
        </w:rPr>
      </w:r>
      <w:r>
        <w:rPr>
          <w:rFonts w:ascii="Arial" w:hAnsi="Arial" w:cs="Arial"/>
          <w:noProof/>
          <w:color w:val="404040"/>
        </w:rPr>
        <w:pict w14:anchorId="1003F1D0">
          <v:rect id="_x0000_i1034" alt="" style="width:415.2pt;height:.05pt;mso-width-percent:0;mso-height-percent:0;mso-width-percent:0;mso-height-percent:0" o:hrpct="920" o:hralign="center" o:hrstd="t" o:hr="t" fillcolor="#a0a0a0" stroked="f"/>
        </w:pict>
      </w:r>
    </w:p>
    <w:p w14:paraId="5EE1AA73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Style w:val="Strong"/>
          <w:rFonts w:ascii="Arial" w:hAnsi="Arial" w:cs="Arial"/>
          <w:color w:val="404040"/>
        </w:rPr>
        <w:t>BUSINESS MODEL</w:t>
      </w:r>
    </w:p>
    <w:p w14:paraId="1254F9F0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• X</w:t>
      </w:r>
      <w:r>
        <w:rPr>
          <w:rFonts w:ascii="Arial" w:hAnsi="Arial" w:cs="Arial"/>
          <w:color w:val="404040"/>
        </w:rPr>
        <w:br/>
        <w:t>• Y</w:t>
      </w:r>
      <w:r>
        <w:rPr>
          <w:rFonts w:ascii="Arial" w:hAnsi="Arial" w:cs="Arial"/>
          <w:color w:val="404040"/>
        </w:rPr>
        <w:br/>
        <w:t>• Z</w:t>
      </w:r>
      <w:r>
        <w:rPr>
          <w:rFonts w:ascii="Arial" w:hAnsi="Arial" w:cs="Arial"/>
          <w:color w:val="404040"/>
        </w:rPr>
        <w:br/>
        <w:t>• A</w:t>
      </w:r>
      <w:r>
        <w:rPr>
          <w:rFonts w:ascii="Arial" w:hAnsi="Arial" w:cs="Arial"/>
          <w:color w:val="404040"/>
        </w:rPr>
        <w:br/>
        <w:t>• B</w:t>
      </w:r>
      <w:r>
        <w:rPr>
          <w:rFonts w:ascii="Arial" w:hAnsi="Arial" w:cs="Arial"/>
          <w:color w:val="404040"/>
        </w:rPr>
        <w:br/>
        <w:t>• C</w:t>
      </w:r>
    </w:p>
    <w:p w14:paraId="61051ED6" w14:textId="77777777" w:rsidR="00341B26" w:rsidRDefault="00000000" w:rsidP="00341B26">
      <w:pPr>
        <w:shd w:val="clear" w:color="auto" w:fill="FFFFFF"/>
        <w:spacing w:before="240" w:after="240"/>
        <w:rPr>
          <w:rFonts w:ascii="Arial" w:hAnsi="Arial" w:cs="Arial"/>
          <w:color w:val="404040"/>
        </w:rPr>
      </w:pPr>
      <w:r>
        <w:rPr>
          <w:rFonts w:ascii="Arial" w:hAnsi="Arial" w:cs="Arial"/>
          <w:noProof/>
          <w:color w:val="404040"/>
        </w:rPr>
      </w:r>
      <w:r>
        <w:rPr>
          <w:rFonts w:ascii="Arial" w:hAnsi="Arial" w:cs="Arial"/>
          <w:noProof/>
          <w:color w:val="404040"/>
        </w:rPr>
        <w:pict w14:anchorId="7830FF67">
          <v:rect id="_x0000_i1033" alt="" style="width:415.2pt;height:.05pt;mso-width-percent:0;mso-height-percent:0;mso-width-percent:0;mso-height-percent:0" o:hrpct="920" o:hralign="center" o:hrstd="t" o:hr="t" fillcolor="#a0a0a0" stroked="f"/>
        </w:pict>
      </w:r>
    </w:p>
    <w:p w14:paraId="1C7CEFDB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Style w:val="Strong"/>
          <w:rFonts w:ascii="Arial" w:hAnsi="Arial" w:cs="Arial"/>
          <w:color w:val="404040"/>
        </w:rPr>
        <w:t>INTERESTING VIEWPOINTS</w:t>
      </w:r>
    </w:p>
    <w:p w14:paraId="000A5E8F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• X</w:t>
      </w:r>
      <w:r>
        <w:rPr>
          <w:rFonts w:ascii="Arial" w:hAnsi="Arial" w:cs="Arial"/>
          <w:color w:val="404040"/>
        </w:rPr>
        <w:br/>
        <w:t>• Y</w:t>
      </w:r>
      <w:r>
        <w:rPr>
          <w:rFonts w:ascii="Arial" w:hAnsi="Arial" w:cs="Arial"/>
          <w:color w:val="404040"/>
        </w:rPr>
        <w:br/>
        <w:t>• Z</w:t>
      </w:r>
      <w:r>
        <w:rPr>
          <w:rFonts w:ascii="Arial" w:hAnsi="Arial" w:cs="Arial"/>
          <w:color w:val="404040"/>
        </w:rPr>
        <w:br/>
        <w:t>• A</w:t>
      </w:r>
      <w:r>
        <w:rPr>
          <w:rFonts w:ascii="Arial" w:hAnsi="Arial" w:cs="Arial"/>
          <w:color w:val="404040"/>
        </w:rPr>
        <w:br/>
        <w:t>• B</w:t>
      </w:r>
      <w:r>
        <w:rPr>
          <w:rFonts w:ascii="Arial" w:hAnsi="Arial" w:cs="Arial"/>
          <w:color w:val="404040"/>
        </w:rPr>
        <w:br/>
        <w:t>• C</w:t>
      </w:r>
    </w:p>
    <w:p w14:paraId="28DA37B1" w14:textId="77777777" w:rsidR="00341B26" w:rsidRDefault="00000000" w:rsidP="00341B26">
      <w:pPr>
        <w:shd w:val="clear" w:color="auto" w:fill="FFFFFF"/>
        <w:spacing w:before="240" w:after="240"/>
        <w:rPr>
          <w:rFonts w:ascii="Arial" w:hAnsi="Arial" w:cs="Arial"/>
          <w:color w:val="404040"/>
        </w:rPr>
      </w:pPr>
      <w:r>
        <w:rPr>
          <w:rFonts w:ascii="Arial" w:hAnsi="Arial" w:cs="Arial"/>
          <w:noProof/>
          <w:color w:val="404040"/>
        </w:rPr>
      </w:r>
      <w:r>
        <w:rPr>
          <w:rFonts w:ascii="Arial" w:hAnsi="Arial" w:cs="Arial"/>
          <w:noProof/>
          <w:color w:val="404040"/>
        </w:rPr>
        <w:pict w14:anchorId="3FFF88DD">
          <v:rect id="_x0000_i1037" alt="" style="width:415.2pt;height:.05pt;mso-width-percent:0;mso-height-percent:0;mso-width-percent:0;mso-height-percent:0" o:hrpct="920" o:hralign="center" o:hrstd="t" o:hr="t" fillcolor="#a0a0a0" stroked="f"/>
        </w:pict>
      </w:r>
    </w:p>
    <w:p w14:paraId="56974D6E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Style w:val="Strong"/>
          <w:rFonts w:ascii="Arial" w:hAnsi="Arial" w:cs="Arial"/>
          <w:color w:val="404040"/>
        </w:rPr>
        <w:t>BULLISH VIEWPOINTS</w:t>
      </w:r>
    </w:p>
    <w:p w14:paraId="05824B0F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• X</w:t>
      </w:r>
      <w:r>
        <w:rPr>
          <w:rFonts w:ascii="Arial" w:hAnsi="Arial" w:cs="Arial"/>
          <w:color w:val="404040"/>
        </w:rPr>
        <w:br/>
        <w:t>• Y</w:t>
      </w:r>
      <w:r>
        <w:rPr>
          <w:rFonts w:ascii="Arial" w:hAnsi="Arial" w:cs="Arial"/>
          <w:color w:val="404040"/>
        </w:rPr>
        <w:br/>
        <w:t>• Z</w:t>
      </w:r>
      <w:r>
        <w:rPr>
          <w:rFonts w:ascii="Arial" w:hAnsi="Arial" w:cs="Arial"/>
          <w:color w:val="404040"/>
        </w:rPr>
        <w:br/>
        <w:t>• A</w:t>
      </w:r>
      <w:r>
        <w:rPr>
          <w:rFonts w:ascii="Arial" w:hAnsi="Arial" w:cs="Arial"/>
          <w:color w:val="404040"/>
        </w:rPr>
        <w:br/>
        <w:t>• B</w:t>
      </w:r>
      <w:r>
        <w:rPr>
          <w:rFonts w:ascii="Arial" w:hAnsi="Arial" w:cs="Arial"/>
          <w:color w:val="404040"/>
        </w:rPr>
        <w:br/>
        <w:t>• C</w:t>
      </w:r>
    </w:p>
    <w:p w14:paraId="7286269C" w14:textId="77777777" w:rsidR="00341B26" w:rsidRDefault="003B61AF" w:rsidP="00341B26">
      <w:pPr>
        <w:shd w:val="clear" w:color="auto" w:fill="FFFFFF"/>
        <w:spacing w:before="240" w:after="240"/>
        <w:rPr>
          <w:rFonts w:ascii="Arial" w:hAnsi="Arial" w:cs="Arial"/>
          <w:color w:val="404040"/>
        </w:rPr>
      </w:pPr>
      <w:r>
        <w:rPr>
          <w:rFonts w:ascii="Arial" w:hAnsi="Arial" w:cs="Arial"/>
          <w:noProof/>
          <w:color w:val="404040"/>
        </w:rPr>
        <w:lastRenderedPageBreak/>
        <w:pict w14:anchorId="2323197F">
          <v:rect id="_x0000_i1032" alt="" style="width:415.2pt;height:.05pt;mso-width-percent:0;mso-height-percent:0;mso-width-percent:0;mso-height-percent:0" o:hrpct="920" o:hralign="center" o:hrstd="t" o:hr="t" fillcolor="#a0a0a0" stroked="f"/>
        </w:pict>
      </w:r>
    </w:p>
    <w:p w14:paraId="1F84164D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Style w:val="Strong"/>
          <w:rFonts w:ascii="Arial" w:hAnsi="Arial" w:cs="Arial"/>
          <w:color w:val="404040"/>
        </w:rPr>
        <w:t>BEARISH VIEWPOINTS</w:t>
      </w:r>
    </w:p>
    <w:p w14:paraId="2958438B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• X</w:t>
      </w:r>
      <w:r>
        <w:rPr>
          <w:rFonts w:ascii="Arial" w:hAnsi="Arial" w:cs="Arial"/>
          <w:color w:val="404040"/>
        </w:rPr>
        <w:br/>
        <w:t>• Y</w:t>
      </w:r>
      <w:r>
        <w:rPr>
          <w:rFonts w:ascii="Arial" w:hAnsi="Arial" w:cs="Arial"/>
          <w:color w:val="404040"/>
        </w:rPr>
        <w:br/>
        <w:t>• Z</w:t>
      </w:r>
      <w:r>
        <w:rPr>
          <w:rFonts w:ascii="Arial" w:hAnsi="Arial" w:cs="Arial"/>
          <w:color w:val="404040"/>
        </w:rPr>
        <w:br/>
        <w:t>• A</w:t>
      </w:r>
      <w:r>
        <w:rPr>
          <w:rFonts w:ascii="Arial" w:hAnsi="Arial" w:cs="Arial"/>
          <w:color w:val="404040"/>
        </w:rPr>
        <w:br/>
        <w:t>• B</w:t>
      </w:r>
      <w:r>
        <w:rPr>
          <w:rFonts w:ascii="Arial" w:hAnsi="Arial" w:cs="Arial"/>
          <w:color w:val="404040"/>
        </w:rPr>
        <w:br/>
        <w:t>• C</w:t>
      </w:r>
    </w:p>
    <w:p w14:paraId="3A23EE7C" w14:textId="77777777" w:rsidR="00341B26" w:rsidRDefault="003B61AF" w:rsidP="00341B26">
      <w:pPr>
        <w:shd w:val="clear" w:color="auto" w:fill="FFFFFF"/>
        <w:spacing w:before="240" w:after="240"/>
        <w:rPr>
          <w:rFonts w:ascii="Arial" w:hAnsi="Arial" w:cs="Arial"/>
          <w:color w:val="404040"/>
        </w:rPr>
      </w:pPr>
      <w:r>
        <w:rPr>
          <w:rFonts w:ascii="Arial" w:hAnsi="Arial" w:cs="Arial"/>
          <w:noProof/>
          <w:color w:val="404040"/>
        </w:rPr>
        <w:pict w14:anchorId="472C55AF">
          <v:rect id="_x0000_i1031" alt="" style="width:415.2pt;height:.05pt;mso-width-percent:0;mso-height-percent:0;mso-width-percent:0;mso-height-percent:0" o:hrpct="920" o:hralign="center" o:hrstd="t" o:hr="t" fillcolor="#a0a0a0" stroked="f"/>
        </w:pict>
      </w:r>
    </w:p>
    <w:p w14:paraId="0F80CD5D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Style w:val="Strong"/>
          <w:rFonts w:ascii="Arial" w:hAnsi="Arial" w:cs="Arial"/>
          <w:color w:val="404040"/>
        </w:rPr>
        <w:t>VALUATION MODEL</w:t>
      </w:r>
    </w:p>
    <w:p w14:paraId="5B5312BE" w14:textId="77777777" w:rsidR="00341B26" w:rsidRDefault="003B61AF" w:rsidP="00341B26">
      <w:pPr>
        <w:shd w:val="clear" w:color="auto" w:fill="FFFFFF"/>
        <w:spacing w:before="240" w:after="240"/>
        <w:rPr>
          <w:rFonts w:ascii="Arial" w:hAnsi="Arial" w:cs="Arial"/>
          <w:color w:val="404040"/>
        </w:rPr>
      </w:pPr>
      <w:r>
        <w:rPr>
          <w:rFonts w:ascii="Arial" w:hAnsi="Arial" w:cs="Arial"/>
          <w:noProof/>
          <w:color w:val="404040"/>
        </w:rPr>
        <w:pict w14:anchorId="0122DEDA">
          <v:rect id="_x0000_i1030" alt="" style="width:415.2pt;height:.05pt;mso-width-percent:0;mso-height-percent:0;mso-width-percent:0;mso-height-percent:0" o:hrpct="920" o:hralign="center" o:hrstd="t" o:hr="t" fillcolor="#a0a0a0" stroked="f"/>
        </w:pict>
      </w:r>
    </w:p>
    <w:p w14:paraId="1D02F870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Style w:val="Strong"/>
          <w:rFonts w:ascii="Arial" w:hAnsi="Arial" w:cs="Arial"/>
          <w:color w:val="404040"/>
        </w:rPr>
        <w:t>CORPORATE GOVERNANCE SCAN</w:t>
      </w:r>
    </w:p>
    <w:p w14:paraId="1601AC5E" w14:textId="77777777" w:rsidR="00341B26" w:rsidRDefault="003B61AF" w:rsidP="00341B26">
      <w:pPr>
        <w:shd w:val="clear" w:color="auto" w:fill="FFFFFF"/>
        <w:spacing w:before="240" w:after="240"/>
        <w:rPr>
          <w:rFonts w:ascii="Arial" w:hAnsi="Arial" w:cs="Arial"/>
          <w:color w:val="404040"/>
        </w:rPr>
      </w:pPr>
      <w:r>
        <w:rPr>
          <w:rFonts w:ascii="Arial" w:hAnsi="Arial" w:cs="Arial"/>
          <w:noProof/>
          <w:color w:val="404040"/>
        </w:rPr>
        <w:pict w14:anchorId="57F041F1">
          <v:rect id="_x0000_i1029" alt="" style="width:415.2pt;height:.05pt;mso-width-percent:0;mso-height-percent:0;mso-width-percent:0;mso-height-percent:0" o:hrpct="920" o:hralign="center" o:hrstd="t" o:hr="t" fillcolor="#a0a0a0" stroked="f"/>
        </w:pict>
      </w:r>
    </w:p>
    <w:p w14:paraId="593E5728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Style w:val="Strong"/>
          <w:rFonts w:ascii="Arial" w:hAnsi="Arial" w:cs="Arial"/>
          <w:color w:val="404040"/>
        </w:rPr>
        <w:t>RED FLAGS/FORENSIC SCAN</w:t>
      </w:r>
    </w:p>
    <w:p w14:paraId="47A27E89" w14:textId="77777777" w:rsidR="00341B26" w:rsidRDefault="003B61AF" w:rsidP="00341B26">
      <w:pPr>
        <w:shd w:val="clear" w:color="auto" w:fill="FFFFFF"/>
        <w:spacing w:before="240" w:after="240"/>
        <w:rPr>
          <w:rFonts w:ascii="Arial" w:hAnsi="Arial" w:cs="Arial"/>
          <w:color w:val="404040"/>
        </w:rPr>
      </w:pPr>
      <w:r>
        <w:rPr>
          <w:rFonts w:ascii="Arial" w:hAnsi="Arial" w:cs="Arial"/>
          <w:noProof/>
          <w:color w:val="404040"/>
        </w:rPr>
        <w:pict w14:anchorId="052E7C7A">
          <v:rect id="_x0000_i1028" alt="" style="width:415.2pt;height:.05pt;mso-width-percent:0;mso-height-percent:0;mso-width-percent:0;mso-height-percent:0" o:hrpct="920" o:hralign="center" o:hrstd="t" o:hr="t" fillcolor="#a0a0a0" stroked="f"/>
        </w:pict>
      </w:r>
    </w:p>
    <w:p w14:paraId="3FDD21EA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Style w:val="Strong"/>
          <w:rFonts w:ascii="Arial" w:hAnsi="Arial" w:cs="Arial"/>
          <w:color w:val="404040"/>
        </w:rPr>
        <w:t>DISCLOSURE(s) OF STOCK STORY CONTRIBUTORS</w:t>
      </w:r>
    </w:p>
    <w:p w14:paraId="216AE72D" w14:textId="77777777" w:rsidR="00341B26" w:rsidRDefault="003B61AF" w:rsidP="00341B26">
      <w:pPr>
        <w:shd w:val="clear" w:color="auto" w:fill="FFFFFF"/>
        <w:spacing w:before="240" w:after="240"/>
        <w:rPr>
          <w:rFonts w:ascii="Arial" w:hAnsi="Arial" w:cs="Arial"/>
          <w:color w:val="404040"/>
        </w:rPr>
      </w:pPr>
      <w:r>
        <w:rPr>
          <w:rFonts w:ascii="Arial" w:hAnsi="Arial" w:cs="Arial"/>
          <w:noProof/>
          <w:color w:val="404040"/>
        </w:rPr>
        <w:pict w14:anchorId="26058DAF">
          <v:rect id="_x0000_i1027" alt="" style="width:415.2pt;height:.05pt;mso-width-percent:0;mso-height-percent:0;mso-width-percent:0;mso-height-percent:0" o:hrpct="920" o:hralign="center" o:hrstd="t" o:hr="t" fillcolor="#a0a0a0" stroked="f"/>
        </w:pict>
      </w:r>
    </w:p>
    <w:p w14:paraId="1D3362AC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Style w:val="Strong"/>
          <w:rFonts w:ascii="Arial" w:hAnsi="Arial" w:cs="Arial"/>
          <w:color w:val="404040"/>
        </w:rPr>
        <w:t>BACKGROUND</w:t>
      </w:r>
      <w:r>
        <w:rPr>
          <w:rFonts w:ascii="Arial" w:hAnsi="Arial" w:cs="Arial"/>
          <w:color w:val="404040"/>
        </w:rPr>
        <w:br/>
      </w:r>
      <w:r>
        <w:rPr>
          <w:rStyle w:val="Emphasis"/>
          <w:rFonts w:ascii="Arial" w:hAnsi="Arial" w:cs="Arial"/>
          <w:color w:val="404040"/>
        </w:rPr>
        <w:t>&gt;Insert from Screener.in when available&lt;</w:t>
      </w:r>
    </w:p>
    <w:p w14:paraId="575D123C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Style w:val="Strong"/>
          <w:rFonts w:ascii="Arial" w:hAnsi="Arial" w:cs="Arial"/>
          <w:color w:val="404040"/>
        </w:rPr>
        <w:t>MAIN MARKETS/CUSTOMERS</w:t>
      </w:r>
    </w:p>
    <w:p w14:paraId="28917904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Style w:val="Strong"/>
          <w:rFonts w:ascii="Arial" w:hAnsi="Arial" w:cs="Arial"/>
          <w:color w:val="404040"/>
        </w:rPr>
        <w:t>MAIN PRODUCTS/SEGMENTS</w:t>
      </w:r>
      <w:r>
        <w:rPr>
          <w:rFonts w:ascii="Arial" w:hAnsi="Arial" w:cs="Arial"/>
          <w:color w:val="404040"/>
        </w:rPr>
        <w:br/>
      </w:r>
      <w:r>
        <w:rPr>
          <w:rStyle w:val="Emphasis"/>
          <w:rFonts w:ascii="Arial" w:hAnsi="Arial" w:cs="Arial"/>
          <w:color w:val="404040"/>
        </w:rPr>
        <w:t>&gt;Insert from Screener.in when available&lt;</w:t>
      </w:r>
    </w:p>
    <w:p w14:paraId="6FDC5389" w14:textId="77777777" w:rsidR="00341B26" w:rsidRDefault="003B61AF" w:rsidP="00341B26">
      <w:pPr>
        <w:shd w:val="clear" w:color="auto" w:fill="FFFFFF"/>
        <w:spacing w:before="240" w:after="240"/>
        <w:rPr>
          <w:rFonts w:ascii="Arial" w:hAnsi="Arial" w:cs="Arial"/>
          <w:color w:val="404040"/>
        </w:rPr>
      </w:pPr>
      <w:r>
        <w:rPr>
          <w:rFonts w:ascii="Arial" w:hAnsi="Arial" w:cs="Arial"/>
          <w:noProof/>
          <w:color w:val="404040"/>
        </w:rPr>
        <w:pict w14:anchorId="258CA624">
          <v:rect id="_x0000_i1026" alt="" style="width:415.2pt;height:.05pt;mso-width-percent:0;mso-height-percent:0;mso-width-percent:0;mso-height-percent:0" o:hrpct="920" o:hralign="center" o:hrstd="t" o:hr="t" fillcolor="#a0a0a0" stroked="f"/>
        </w:pict>
      </w:r>
    </w:p>
    <w:p w14:paraId="727D9ABD" w14:textId="77777777" w:rsidR="00341B26" w:rsidRDefault="00341B26" w:rsidP="00341B26">
      <w:pPr>
        <w:pStyle w:val="NormalWeb"/>
        <w:shd w:val="clear" w:color="auto" w:fill="FFFFFF"/>
        <w:rPr>
          <w:rFonts w:ascii="Arial" w:hAnsi="Arial" w:cs="Arial"/>
          <w:color w:val="404040"/>
        </w:rPr>
      </w:pPr>
      <w:r>
        <w:rPr>
          <w:rStyle w:val="Strong"/>
          <w:rFonts w:ascii="Arial" w:hAnsi="Arial" w:cs="Arial"/>
          <w:color w:val="404040"/>
        </w:rPr>
        <w:t>SOURCES:</w:t>
      </w:r>
    </w:p>
    <w:p w14:paraId="57A63B1F" w14:textId="77777777" w:rsidR="00341B26" w:rsidRDefault="003B61AF" w:rsidP="00341B26">
      <w:pPr>
        <w:shd w:val="clear" w:color="auto" w:fill="FFFFFF"/>
        <w:spacing w:before="240" w:after="240"/>
        <w:rPr>
          <w:rFonts w:ascii="Arial" w:hAnsi="Arial" w:cs="Arial"/>
          <w:color w:val="404040"/>
        </w:rPr>
      </w:pPr>
      <w:r>
        <w:rPr>
          <w:rFonts w:ascii="Arial" w:hAnsi="Arial" w:cs="Arial"/>
          <w:noProof/>
          <w:color w:val="404040"/>
        </w:rPr>
        <w:pict w14:anchorId="460C30C8">
          <v:rect id="_x0000_i1025" style="width:0;height:.75pt" o:hralign="center" o:hrstd="t" o:hr="t" fillcolor="#a0a0a0" stroked="f"/>
        </w:pict>
      </w:r>
    </w:p>
    <w:p w14:paraId="1F36F4D9" w14:textId="77777777" w:rsidR="00341B26" w:rsidRDefault="00341B26" w:rsidP="00341B26">
      <w:pPr>
        <w:shd w:val="clear" w:color="auto" w:fill="FFFFFF"/>
        <w:rPr>
          <w:rFonts w:ascii="Arial" w:hAnsi="Arial" w:cs="Arial"/>
          <w:color w:val="404040"/>
        </w:rPr>
      </w:pPr>
    </w:p>
    <w:p w14:paraId="1A5BE17B" w14:textId="77777777" w:rsidR="00341B26" w:rsidRDefault="00341B26" w:rsidP="00341B26">
      <w:pPr>
        <w:rPr>
          <w:rFonts w:ascii="Times New Roman" w:hAnsi="Times New Roman" w:cs="Times New Roman"/>
        </w:rPr>
      </w:pPr>
    </w:p>
    <w:p w14:paraId="6495ADC0" w14:textId="77777777" w:rsidR="00410E92" w:rsidRPr="00341B26" w:rsidRDefault="00410E92" w:rsidP="00341B26"/>
    <w:sectPr w:rsidR="00410E92" w:rsidRPr="00341B26" w:rsidSect="004A031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963B64"/>
    <w:multiLevelType w:val="hybridMultilevel"/>
    <w:tmpl w:val="4FA84C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BE6A4F"/>
    <w:multiLevelType w:val="multilevel"/>
    <w:tmpl w:val="2E88A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B1D4236"/>
    <w:multiLevelType w:val="multilevel"/>
    <w:tmpl w:val="B18AA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D86397D"/>
    <w:multiLevelType w:val="multilevel"/>
    <w:tmpl w:val="40B6F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1A08D7"/>
    <w:multiLevelType w:val="multilevel"/>
    <w:tmpl w:val="C2666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2626602">
    <w:abstractNumId w:val="3"/>
  </w:num>
  <w:num w:numId="2" w16cid:durableId="175653297">
    <w:abstractNumId w:val="2"/>
  </w:num>
  <w:num w:numId="3" w16cid:durableId="452404213">
    <w:abstractNumId w:val="4"/>
  </w:num>
  <w:num w:numId="4" w16cid:durableId="942761411">
    <w:abstractNumId w:val="1"/>
  </w:num>
  <w:num w:numId="5" w16cid:durableId="10129525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6CB"/>
    <w:rsid w:val="00160890"/>
    <w:rsid w:val="00341B26"/>
    <w:rsid w:val="003B61AF"/>
    <w:rsid w:val="00410E92"/>
    <w:rsid w:val="004A031D"/>
    <w:rsid w:val="007A50A0"/>
    <w:rsid w:val="008C66CB"/>
    <w:rsid w:val="00E7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B17996"/>
  <w14:defaultImageDpi w14:val="300"/>
  <w15:docId w15:val="{77467485-64A2-774A-B593-73449181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C66CB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C66CB"/>
    <w:rPr>
      <w:rFonts w:ascii="Times" w:hAnsi="Times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C66C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8C66C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C66C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C66CB"/>
    <w:rPr>
      <w:i/>
      <w:iCs/>
    </w:rPr>
  </w:style>
  <w:style w:type="paragraph" w:styleId="ListParagraph">
    <w:name w:val="List Paragraph"/>
    <w:basedOn w:val="Normal"/>
    <w:uiPriority w:val="34"/>
    <w:qFormat/>
    <w:rsid w:val="008C6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98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122</Words>
  <Characters>671</Characters>
  <Application>Microsoft Office Word</Application>
  <DocSecurity>0</DocSecurity>
  <Lines>167</Lines>
  <Paragraphs>88</Paragraphs>
  <ScaleCrop>false</ScaleCrop>
  <Company>ValuePickr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Francis</dc:creator>
  <cp:keywords/>
  <dc:description/>
  <cp:lastModifiedBy>Donald Francis</cp:lastModifiedBy>
  <cp:revision>2</cp:revision>
  <dcterms:created xsi:type="dcterms:W3CDTF">2026-10-11T12:07:00Z</dcterms:created>
  <dcterms:modified xsi:type="dcterms:W3CDTF">2026-10-11T12:07:00Z</dcterms:modified>
</cp:coreProperties>
</file>