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60" w:type="dxa"/>
        <w:tblInd w:w="-1257" w:type="dxa"/>
        <w:tblLook w:val="04A0"/>
      </w:tblPr>
      <w:tblGrid>
        <w:gridCol w:w="1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70937" w:rsidRPr="00A70937" w:rsidTr="00A70937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OPM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2009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2011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2012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2013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2014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2015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2017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2018</w:t>
            </w:r>
          </w:p>
        </w:tc>
      </w:tr>
      <w:tr w:rsidR="00A70937" w:rsidRPr="00A70937" w:rsidTr="00A70937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Aarti Drugs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15.6%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13.6%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13.1%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12.1%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15.0%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15.4%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15.8%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16.3%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16.4%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16.2%</w:t>
            </w:r>
          </w:p>
        </w:tc>
      </w:tr>
      <w:tr w:rsidR="00A70937" w:rsidRPr="00A70937" w:rsidTr="00A70937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IOL chemicals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10.9%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11.1%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17.5%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14.6%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18.5%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17.0%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2.9%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8.9%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14.4%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12.7%</w:t>
            </w:r>
          </w:p>
        </w:tc>
      </w:tr>
      <w:tr w:rsidR="00A70937" w:rsidRPr="00A70937" w:rsidTr="00A70937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Smruthi Organic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12.9%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12.1%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13.7%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12.5%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10.5%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1.7%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6.0%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14.4%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12.5%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3.3%</w:t>
            </w:r>
          </w:p>
        </w:tc>
      </w:tr>
      <w:tr w:rsidR="00A70937" w:rsidRPr="00A70937" w:rsidTr="00A70937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Auro Laboratories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3.6%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6.3%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8.4%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8.3%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7.4%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8.2%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9.0%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10.0%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12.5%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37" w:rsidRPr="00A70937" w:rsidRDefault="00A70937" w:rsidP="00A70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70937">
              <w:rPr>
                <w:rFonts w:ascii="Calibri" w:eastAsia="Times New Roman" w:hAnsi="Calibri" w:cs="Calibri"/>
                <w:color w:val="000000"/>
                <w:lang w:eastAsia="en-IN"/>
              </w:rPr>
              <w:t>15.6%</w:t>
            </w:r>
          </w:p>
        </w:tc>
      </w:tr>
    </w:tbl>
    <w:p w:rsidR="00774F69" w:rsidRDefault="00774F69"/>
    <w:p w:rsidR="00A70937" w:rsidRDefault="00A70937">
      <w:r w:rsidRPr="00A70937">
        <w:drawing>
          <wp:inline distT="0" distB="0" distL="0" distR="0">
            <wp:extent cx="4019550" cy="274320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70937" w:rsidRDefault="00A70937">
      <w:r>
        <w:t xml:space="preserve"> If you compare OPM </w:t>
      </w:r>
      <w:r w:rsidRPr="00A70937">
        <w:rPr>
          <w:b/>
        </w:rPr>
        <w:t>trend</w:t>
      </w:r>
      <w:r>
        <w:t xml:space="preserve"> of IOL chemicals and </w:t>
      </w:r>
      <w:r w:rsidR="00852560">
        <w:t xml:space="preserve">Smruthi Organic both are very </w:t>
      </w:r>
      <w:r w:rsidR="00FA16C1">
        <w:t>fluctuating,</w:t>
      </w:r>
      <w:r w:rsidR="00852560">
        <w:t xml:space="preserve"> on the other hand Aarti Drugs and</w:t>
      </w:r>
      <w:r w:rsidR="0019377D">
        <w:t xml:space="preserve"> Auro Lab maintained OPM in last 10 </w:t>
      </w:r>
      <w:r w:rsidR="00852560">
        <w:t>year</w:t>
      </w:r>
      <w:r w:rsidR="0019377D">
        <w:t>s</w:t>
      </w:r>
      <w:r w:rsidR="00852560">
        <w:t>. If we further compare growth in OPM</w:t>
      </w:r>
      <w:r w:rsidR="0019377D">
        <w:t>,</w:t>
      </w:r>
      <w:r w:rsidR="00852560">
        <w:t xml:space="preserve"> pace of growth in Auro Lab is more than Aarti Drugs.</w:t>
      </w:r>
    </w:p>
    <w:p w:rsidR="00852560" w:rsidRDefault="00852560"/>
    <w:p w:rsidR="00852560" w:rsidRDefault="00852560">
      <w:r>
        <w:t xml:space="preserve">2. </w:t>
      </w:r>
      <w:r w:rsidR="00FA16C1">
        <w:t xml:space="preserve">Main portion of Operating expense is Raw material (Ranging between 61 to 79 percent). In the following table we compare Raw material to sales ratio of last </w:t>
      </w:r>
      <w:r w:rsidR="0019377D">
        <w:t xml:space="preserve">10 </w:t>
      </w:r>
      <w:r w:rsidR="00FA16C1">
        <w:t xml:space="preserve">years. From 2014 Auro labs continuously </w:t>
      </w:r>
      <w:r w:rsidR="0019377D">
        <w:t>decreasing</w:t>
      </w:r>
      <w:r w:rsidR="00FA16C1">
        <w:t xml:space="preserve"> raw material cost which result</w:t>
      </w:r>
      <w:r w:rsidR="0019377D">
        <w:t>ed</w:t>
      </w:r>
      <w:r w:rsidR="00FA16C1">
        <w:t xml:space="preserve"> in to higher OPM, same is the case with Smruthi Organic.</w:t>
      </w:r>
    </w:p>
    <w:tbl>
      <w:tblPr>
        <w:tblW w:w="11560" w:type="dxa"/>
        <w:tblInd w:w="-1257" w:type="dxa"/>
        <w:tblLook w:val="04A0"/>
      </w:tblPr>
      <w:tblGrid>
        <w:gridCol w:w="1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A16C1" w:rsidRPr="00FA16C1" w:rsidTr="00FA16C1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Raw Material to sales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2009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2011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2012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2013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2014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2015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2017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2018</w:t>
            </w:r>
          </w:p>
        </w:tc>
      </w:tr>
      <w:tr w:rsidR="00FA16C1" w:rsidRPr="00FA16C1" w:rsidTr="00FA16C1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Aarti Drugs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66%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68%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67%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67%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66%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67%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67%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65%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63%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61%</w:t>
            </w:r>
          </w:p>
        </w:tc>
      </w:tr>
      <w:tr w:rsidR="00FA16C1" w:rsidRPr="00FA16C1" w:rsidTr="00FA16C1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IOL chemicals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70%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69%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62%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64%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62%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66%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73%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71%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67%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71%</w:t>
            </w:r>
          </w:p>
        </w:tc>
      </w:tr>
      <w:tr w:rsidR="00FA16C1" w:rsidRPr="00FA16C1" w:rsidTr="00FA16C1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Smruthi Organic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69%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72%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73%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75%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73%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71%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69%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58%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62%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62%</w:t>
            </w:r>
          </w:p>
        </w:tc>
      </w:tr>
      <w:tr w:rsidR="00FA16C1" w:rsidRPr="00FA16C1" w:rsidTr="00FA16C1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Auro Laboratories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74%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68%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75%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75%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79%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73%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70%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65%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63%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C1" w:rsidRPr="00FA16C1" w:rsidRDefault="00FA16C1" w:rsidP="00FA1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A16C1">
              <w:rPr>
                <w:rFonts w:ascii="Calibri" w:eastAsia="Times New Roman" w:hAnsi="Calibri" w:cs="Calibri"/>
                <w:color w:val="000000"/>
                <w:lang w:eastAsia="en-IN"/>
              </w:rPr>
              <w:t>61%</w:t>
            </w:r>
          </w:p>
        </w:tc>
      </w:tr>
    </w:tbl>
    <w:p w:rsidR="00FA16C1" w:rsidRDefault="00FA16C1"/>
    <w:p w:rsidR="003243E1" w:rsidRDefault="003243E1"/>
    <w:p w:rsidR="003243E1" w:rsidRDefault="003243E1"/>
    <w:p w:rsidR="003243E1" w:rsidRDefault="003243E1"/>
    <w:p w:rsidR="003243E1" w:rsidRDefault="003243E1">
      <w:r>
        <w:lastRenderedPageBreak/>
        <w:t xml:space="preserve">3. Further we compare Auro  Laboratories Limited with its comparable peers based on Sales growth , PAT growth  etc. </w:t>
      </w:r>
    </w:p>
    <w:tbl>
      <w:tblPr>
        <w:tblW w:w="7980" w:type="dxa"/>
        <w:tblInd w:w="103" w:type="dxa"/>
        <w:tblLook w:val="04A0"/>
      </w:tblPr>
      <w:tblGrid>
        <w:gridCol w:w="1960"/>
        <w:gridCol w:w="1078"/>
        <w:gridCol w:w="1179"/>
        <w:gridCol w:w="955"/>
        <w:gridCol w:w="954"/>
        <w:gridCol w:w="1179"/>
        <w:gridCol w:w="960"/>
      </w:tblGrid>
      <w:tr w:rsidR="003243E1" w:rsidRPr="003243E1" w:rsidTr="003243E1">
        <w:trPr>
          <w:trHeight w:val="18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E1" w:rsidRPr="003243E1" w:rsidRDefault="003243E1" w:rsidP="00324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43E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3E1" w:rsidRPr="003243E1" w:rsidRDefault="003243E1" w:rsidP="00324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43E1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10 yrs Avg. Inventory Turnover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3E1" w:rsidRPr="003243E1" w:rsidRDefault="003243E1" w:rsidP="00324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43E1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 10 yrs Avg. Receivable Turnover Ratio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3E1" w:rsidRPr="003243E1" w:rsidRDefault="003243E1" w:rsidP="00324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43E1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10 yrs. Sales Growth 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3E1" w:rsidRPr="003243E1" w:rsidRDefault="003243E1" w:rsidP="00324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43E1">
              <w:rPr>
                <w:rFonts w:ascii="Calibri" w:eastAsia="Times New Roman" w:hAnsi="Calibri" w:cs="Calibri"/>
                <w:color w:val="000000"/>
                <w:lang w:eastAsia="en-IN"/>
              </w:rPr>
              <w:t>10 yrs. PAT growth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3E1" w:rsidRPr="003243E1" w:rsidRDefault="003243E1" w:rsidP="00324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43E1">
              <w:rPr>
                <w:rFonts w:ascii="Calibri" w:eastAsia="Times New Roman" w:hAnsi="Calibri" w:cs="Calibri"/>
                <w:color w:val="000000"/>
                <w:lang w:eastAsia="en-IN"/>
              </w:rPr>
              <w:t>D/E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E1" w:rsidRPr="003243E1" w:rsidRDefault="003243E1" w:rsidP="00324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43E1">
              <w:rPr>
                <w:rFonts w:ascii="Calibri" w:eastAsia="Times New Roman" w:hAnsi="Calibri" w:cs="Calibri"/>
                <w:color w:val="000000"/>
                <w:lang w:eastAsia="en-IN"/>
              </w:rPr>
              <w:t>PE</w:t>
            </w:r>
          </w:p>
        </w:tc>
      </w:tr>
      <w:tr w:rsidR="003243E1" w:rsidRPr="003243E1" w:rsidTr="003243E1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E1" w:rsidRPr="003243E1" w:rsidRDefault="003243E1" w:rsidP="00324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43E1">
              <w:rPr>
                <w:rFonts w:ascii="Calibri" w:eastAsia="Times New Roman" w:hAnsi="Calibri" w:cs="Calibri"/>
                <w:color w:val="000000"/>
                <w:lang w:eastAsia="en-IN"/>
              </w:rPr>
              <w:t>Aarti Drugs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E1" w:rsidRPr="003243E1" w:rsidRDefault="003243E1" w:rsidP="00324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43E1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          6.22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E1" w:rsidRPr="003243E1" w:rsidRDefault="003243E1" w:rsidP="00324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43E1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       85.18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E1" w:rsidRPr="003243E1" w:rsidRDefault="003243E1" w:rsidP="00324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43E1">
              <w:rPr>
                <w:rFonts w:ascii="Calibri" w:eastAsia="Times New Roman" w:hAnsi="Calibri" w:cs="Calibri"/>
                <w:color w:val="000000"/>
                <w:lang w:eastAsia="en-IN"/>
              </w:rPr>
              <w:t>13%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E1" w:rsidRPr="003243E1" w:rsidRDefault="003243E1" w:rsidP="00324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43E1">
              <w:rPr>
                <w:rFonts w:ascii="Calibri" w:eastAsia="Times New Roman" w:hAnsi="Calibri" w:cs="Calibri"/>
                <w:color w:val="000000"/>
                <w:lang w:eastAsia="en-IN"/>
              </w:rPr>
              <w:t>19%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E1" w:rsidRPr="003243E1" w:rsidRDefault="003243E1" w:rsidP="00324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43E1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              1.20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E1" w:rsidRPr="003243E1" w:rsidRDefault="003243E1" w:rsidP="00324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43E1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       17.80 </w:t>
            </w:r>
          </w:p>
        </w:tc>
      </w:tr>
      <w:tr w:rsidR="003243E1" w:rsidRPr="003243E1" w:rsidTr="003243E1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E1" w:rsidRPr="003243E1" w:rsidRDefault="003243E1" w:rsidP="00324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43E1">
              <w:rPr>
                <w:rFonts w:ascii="Calibri" w:eastAsia="Times New Roman" w:hAnsi="Calibri" w:cs="Calibri"/>
                <w:color w:val="000000"/>
                <w:lang w:eastAsia="en-IN"/>
              </w:rPr>
              <w:t>IOL chemicals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E1" w:rsidRPr="003243E1" w:rsidRDefault="003243E1" w:rsidP="00324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43E1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          3.26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E1" w:rsidRPr="003243E1" w:rsidRDefault="003243E1" w:rsidP="00324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43E1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       30.27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E1" w:rsidRPr="003243E1" w:rsidRDefault="003243E1" w:rsidP="00324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43E1">
              <w:rPr>
                <w:rFonts w:ascii="Calibri" w:eastAsia="Times New Roman" w:hAnsi="Calibri" w:cs="Calibri"/>
                <w:color w:val="000000"/>
                <w:lang w:eastAsia="en-IN"/>
              </w:rPr>
              <w:t>14%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E1" w:rsidRPr="003243E1" w:rsidRDefault="003243E1" w:rsidP="00324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43E1">
              <w:rPr>
                <w:rFonts w:ascii="Calibri" w:eastAsia="Times New Roman" w:hAnsi="Calibri" w:cs="Calibri"/>
                <w:color w:val="000000"/>
                <w:lang w:eastAsia="en-IN"/>
              </w:rPr>
              <w:t>9%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E1" w:rsidRPr="003243E1" w:rsidRDefault="003243E1" w:rsidP="00324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43E1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E1" w:rsidRPr="003243E1" w:rsidRDefault="003243E1" w:rsidP="00324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43E1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</w:tr>
      <w:tr w:rsidR="003243E1" w:rsidRPr="003243E1" w:rsidTr="003243E1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E1" w:rsidRPr="003243E1" w:rsidRDefault="003243E1" w:rsidP="00324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43E1">
              <w:rPr>
                <w:rFonts w:ascii="Calibri" w:eastAsia="Times New Roman" w:hAnsi="Calibri" w:cs="Calibri"/>
                <w:color w:val="000000"/>
                <w:lang w:eastAsia="en-IN"/>
              </w:rPr>
              <w:t>Smruthi Organic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E1" w:rsidRPr="003243E1" w:rsidRDefault="003243E1" w:rsidP="00324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43E1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          4.00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E1" w:rsidRPr="003243E1" w:rsidRDefault="003243E1" w:rsidP="00324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43E1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       71.53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E1" w:rsidRPr="003243E1" w:rsidRDefault="003243E1" w:rsidP="00324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43E1">
              <w:rPr>
                <w:rFonts w:ascii="Calibri" w:eastAsia="Times New Roman" w:hAnsi="Calibri" w:cs="Calibri"/>
                <w:color w:val="000000"/>
                <w:lang w:eastAsia="en-IN"/>
              </w:rPr>
              <w:t>3%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E1" w:rsidRPr="003243E1" w:rsidRDefault="003243E1" w:rsidP="00324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43E1">
              <w:rPr>
                <w:rFonts w:ascii="Calibri" w:eastAsia="Times New Roman" w:hAnsi="Calibri" w:cs="Calibri"/>
                <w:color w:val="000000"/>
                <w:lang w:eastAsia="en-IN"/>
              </w:rPr>
              <w:t>-209%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E1" w:rsidRPr="003243E1" w:rsidRDefault="003243E1" w:rsidP="00324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43E1">
              <w:rPr>
                <w:rFonts w:ascii="Calibri" w:eastAsia="Times New Roman" w:hAnsi="Calibri" w:cs="Calibri"/>
                <w:color w:val="000000"/>
                <w:lang w:eastAsia="en-IN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E1" w:rsidRPr="003243E1" w:rsidRDefault="003243E1" w:rsidP="00324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43E1">
              <w:rPr>
                <w:rFonts w:ascii="Calibri" w:eastAsia="Times New Roman" w:hAnsi="Calibri" w:cs="Calibri"/>
                <w:color w:val="000000"/>
                <w:lang w:eastAsia="en-IN"/>
              </w:rPr>
              <w:t>63</w:t>
            </w:r>
          </w:p>
        </w:tc>
      </w:tr>
      <w:tr w:rsidR="003243E1" w:rsidRPr="003243E1" w:rsidTr="003243E1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E1" w:rsidRPr="003243E1" w:rsidRDefault="003243E1" w:rsidP="00324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43E1">
              <w:rPr>
                <w:rFonts w:ascii="Calibri" w:eastAsia="Times New Roman" w:hAnsi="Calibri" w:cs="Calibri"/>
                <w:color w:val="000000"/>
                <w:lang w:eastAsia="en-IN"/>
              </w:rPr>
              <w:t>Auro Laboratories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E1" w:rsidRPr="003243E1" w:rsidRDefault="003243E1" w:rsidP="00324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43E1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          7.07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E1" w:rsidRPr="003243E1" w:rsidRDefault="003243E1" w:rsidP="00324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43E1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       61.49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E1" w:rsidRPr="003243E1" w:rsidRDefault="003243E1" w:rsidP="00324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43E1">
              <w:rPr>
                <w:rFonts w:ascii="Calibri" w:eastAsia="Times New Roman" w:hAnsi="Calibri" w:cs="Calibri"/>
                <w:color w:val="000000"/>
                <w:lang w:eastAsia="en-IN"/>
              </w:rPr>
              <w:t>17%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E1" w:rsidRPr="003243E1" w:rsidRDefault="003243E1" w:rsidP="00324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43E1">
              <w:rPr>
                <w:rFonts w:ascii="Calibri" w:eastAsia="Times New Roman" w:hAnsi="Calibri" w:cs="Calibri"/>
                <w:color w:val="000000"/>
                <w:lang w:eastAsia="en-IN"/>
              </w:rPr>
              <w:t>52%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E1" w:rsidRPr="003243E1" w:rsidRDefault="003243E1" w:rsidP="00324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43E1">
              <w:rPr>
                <w:rFonts w:ascii="Calibri" w:eastAsia="Times New Roman" w:hAnsi="Calibri" w:cs="Calibri"/>
                <w:color w:val="000000"/>
                <w:lang w:eastAsia="en-IN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E1" w:rsidRPr="003243E1" w:rsidRDefault="003243E1" w:rsidP="00324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243E1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</w:tr>
    </w:tbl>
    <w:p w:rsidR="00FA16C1" w:rsidRDefault="003243E1">
      <w:r>
        <w:t xml:space="preserve"> </w:t>
      </w:r>
    </w:p>
    <w:p w:rsidR="00852560" w:rsidRDefault="0019377D">
      <w:r>
        <w:t>In overall comparison Auro Laboratories Limited is micro cap company which is growing in terms of sales and profit faster than their peers.</w:t>
      </w:r>
    </w:p>
    <w:sectPr w:rsidR="00852560" w:rsidSect="00774F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efaultTabStop w:val="720"/>
  <w:characterSpacingControl w:val="doNotCompress"/>
  <w:compat/>
  <w:rsids>
    <w:rsidRoot w:val="00A70937"/>
    <w:rsid w:val="0019377D"/>
    <w:rsid w:val="003243E1"/>
    <w:rsid w:val="00774F69"/>
    <w:rsid w:val="00852560"/>
    <w:rsid w:val="00A70937"/>
    <w:rsid w:val="00FA1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9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1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plotArea>
      <c:layout/>
      <c:lineChart>
        <c:grouping val="standard"/>
        <c:ser>
          <c:idx val="0"/>
          <c:order val="0"/>
          <c:tx>
            <c:strRef>
              <c:f>Sheet2!$A$4</c:f>
              <c:strCache>
                <c:ptCount val="1"/>
                <c:pt idx="0">
                  <c:v>Aarti Drugs</c:v>
                </c:pt>
              </c:strCache>
            </c:strRef>
          </c:tx>
          <c:marker>
            <c:symbol val="none"/>
          </c:marker>
          <c:cat>
            <c:numRef>
              <c:f>Sheet2!$B$3:$K$3</c:f>
              <c:numCache>
                <c:formatCode>yyyy</c:formatCode>
                <c:ptCount val="10"/>
                <c:pt idx="0">
                  <c:v>39903</c:v>
                </c:pt>
                <c:pt idx="1">
                  <c:v>40268</c:v>
                </c:pt>
                <c:pt idx="2">
                  <c:v>40633</c:v>
                </c:pt>
                <c:pt idx="3">
                  <c:v>40999</c:v>
                </c:pt>
                <c:pt idx="4">
                  <c:v>41364</c:v>
                </c:pt>
                <c:pt idx="5">
                  <c:v>41729</c:v>
                </c:pt>
                <c:pt idx="6">
                  <c:v>42094</c:v>
                </c:pt>
                <c:pt idx="7">
                  <c:v>42460</c:v>
                </c:pt>
                <c:pt idx="8">
                  <c:v>42825</c:v>
                </c:pt>
                <c:pt idx="9">
                  <c:v>43190</c:v>
                </c:pt>
              </c:numCache>
            </c:numRef>
          </c:cat>
          <c:val>
            <c:numRef>
              <c:f>Sheet2!$B$4:$K$4</c:f>
              <c:numCache>
                <c:formatCode>0.0%</c:formatCode>
                <c:ptCount val="10"/>
                <c:pt idx="0">
                  <c:v>0.15630394943029402</c:v>
                </c:pt>
                <c:pt idx="1">
                  <c:v>0.1362796862438346</c:v>
                </c:pt>
                <c:pt idx="2">
                  <c:v>0.13059506063414048</c:v>
                </c:pt>
                <c:pt idx="3">
                  <c:v>0.12124199860449594</c:v>
                </c:pt>
                <c:pt idx="4">
                  <c:v>0.14969603022743244</c:v>
                </c:pt>
                <c:pt idx="5">
                  <c:v>0.15439315043118532</c:v>
                </c:pt>
                <c:pt idx="6">
                  <c:v>0.15847758503338791</c:v>
                </c:pt>
                <c:pt idx="7">
                  <c:v>0.1634216643421664</c:v>
                </c:pt>
                <c:pt idx="8">
                  <c:v>0.16439488573737973</c:v>
                </c:pt>
                <c:pt idx="9">
                  <c:v>0.16232923557161152</c:v>
                </c:pt>
              </c:numCache>
            </c:numRef>
          </c:val>
        </c:ser>
        <c:ser>
          <c:idx val="1"/>
          <c:order val="1"/>
          <c:tx>
            <c:strRef>
              <c:f>Sheet2!$A$5</c:f>
              <c:strCache>
                <c:ptCount val="1"/>
                <c:pt idx="0">
                  <c:v>IOL chemicals</c:v>
                </c:pt>
              </c:strCache>
            </c:strRef>
          </c:tx>
          <c:marker>
            <c:symbol val="none"/>
          </c:marker>
          <c:cat>
            <c:numRef>
              <c:f>Sheet2!$B$3:$K$3</c:f>
              <c:numCache>
                <c:formatCode>yyyy</c:formatCode>
                <c:ptCount val="10"/>
                <c:pt idx="0">
                  <c:v>39903</c:v>
                </c:pt>
                <c:pt idx="1">
                  <c:v>40268</c:v>
                </c:pt>
                <c:pt idx="2">
                  <c:v>40633</c:v>
                </c:pt>
                <c:pt idx="3">
                  <c:v>40999</c:v>
                </c:pt>
                <c:pt idx="4">
                  <c:v>41364</c:v>
                </c:pt>
                <c:pt idx="5">
                  <c:v>41729</c:v>
                </c:pt>
                <c:pt idx="6">
                  <c:v>42094</c:v>
                </c:pt>
                <c:pt idx="7">
                  <c:v>42460</c:v>
                </c:pt>
                <c:pt idx="8">
                  <c:v>42825</c:v>
                </c:pt>
                <c:pt idx="9">
                  <c:v>43190</c:v>
                </c:pt>
              </c:numCache>
            </c:numRef>
          </c:cat>
          <c:val>
            <c:numRef>
              <c:f>Sheet2!$B$5:$K$5</c:f>
              <c:numCache>
                <c:formatCode>0.0%</c:formatCode>
                <c:ptCount val="10"/>
                <c:pt idx="0">
                  <c:v>0.10877811792892317</c:v>
                </c:pt>
                <c:pt idx="1">
                  <c:v>0.1112198773500705</c:v>
                </c:pt>
                <c:pt idx="2">
                  <c:v>0.17499159316071289</c:v>
                </c:pt>
                <c:pt idx="3">
                  <c:v>0.14629897170051842</c:v>
                </c:pt>
                <c:pt idx="4">
                  <c:v>0.18495981391871411</c:v>
                </c:pt>
                <c:pt idx="5">
                  <c:v>0.16990239574090507</c:v>
                </c:pt>
                <c:pt idx="6">
                  <c:v>2.9242046163443586E-2</c:v>
                </c:pt>
                <c:pt idx="7">
                  <c:v>8.8642707005271937E-2</c:v>
                </c:pt>
                <c:pt idx="8">
                  <c:v>0.14400900583972417</c:v>
                </c:pt>
                <c:pt idx="9">
                  <c:v>0.12662463134343538</c:v>
                </c:pt>
              </c:numCache>
            </c:numRef>
          </c:val>
        </c:ser>
        <c:ser>
          <c:idx val="2"/>
          <c:order val="2"/>
          <c:tx>
            <c:strRef>
              <c:f>Sheet2!$A$6</c:f>
              <c:strCache>
                <c:ptCount val="1"/>
                <c:pt idx="0">
                  <c:v>Smruthi Organic</c:v>
                </c:pt>
              </c:strCache>
            </c:strRef>
          </c:tx>
          <c:marker>
            <c:symbol val="none"/>
          </c:marker>
          <c:cat>
            <c:numRef>
              <c:f>Sheet2!$B$3:$K$3</c:f>
              <c:numCache>
                <c:formatCode>yyyy</c:formatCode>
                <c:ptCount val="10"/>
                <c:pt idx="0">
                  <c:v>39903</c:v>
                </c:pt>
                <c:pt idx="1">
                  <c:v>40268</c:v>
                </c:pt>
                <c:pt idx="2">
                  <c:v>40633</c:v>
                </c:pt>
                <c:pt idx="3">
                  <c:v>40999</c:v>
                </c:pt>
                <c:pt idx="4">
                  <c:v>41364</c:v>
                </c:pt>
                <c:pt idx="5">
                  <c:v>41729</c:v>
                </c:pt>
                <c:pt idx="6">
                  <c:v>42094</c:v>
                </c:pt>
                <c:pt idx="7">
                  <c:v>42460</c:v>
                </c:pt>
                <c:pt idx="8">
                  <c:v>42825</c:v>
                </c:pt>
                <c:pt idx="9">
                  <c:v>43190</c:v>
                </c:pt>
              </c:numCache>
            </c:numRef>
          </c:cat>
          <c:val>
            <c:numRef>
              <c:f>Sheet2!$B$6:$K$6</c:f>
              <c:numCache>
                <c:formatCode>0.0%</c:formatCode>
                <c:ptCount val="10"/>
                <c:pt idx="0">
                  <c:v>0.12871830020562033</c:v>
                </c:pt>
                <c:pt idx="1">
                  <c:v>0.1209486166007905</c:v>
                </c:pt>
                <c:pt idx="2">
                  <c:v>0.13658016798295095</c:v>
                </c:pt>
                <c:pt idx="3">
                  <c:v>0.12496361695934792</c:v>
                </c:pt>
                <c:pt idx="4">
                  <c:v>0.10472562658717019</c:v>
                </c:pt>
                <c:pt idx="5">
                  <c:v>1.6967239355458293E-2</c:v>
                </c:pt>
                <c:pt idx="6">
                  <c:v>6.0467546036306566E-2</c:v>
                </c:pt>
                <c:pt idx="7">
                  <c:v>0.14355429036193573</c:v>
                </c:pt>
                <c:pt idx="8">
                  <c:v>0.12539382482671707</c:v>
                </c:pt>
                <c:pt idx="9">
                  <c:v>3.3388124101088962E-2</c:v>
                </c:pt>
              </c:numCache>
            </c:numRef>
          </c:val>
        </c:ser>
        <c:ser>
          <c:idx val="3"/>
          <c:order val="3"/>
          <c:tx>
            <c:strRef>
              <c:f>Sheet2!$A$7</c:f>
              <c:strCache>
                <c:ptCount val="1"/>
                <c:pt idx="0">
                  <c:v>Auro Laboratories</c:v>
                </c:pt>
              </c:strCache>
            </c:strRef>
          </c:tx>
          <c:marker>
            <c:symbol val="none"/>
          </c:marker>
          <c:cat>
            <c:numRef>
              <c:f>Sheet2!$B$3:$K$3</c:f>
              <c:numCache>
                <c:formatCode>yyyy</c:formatCode>
                <c:ptCount val="10"/>
                <c:pt idx="0">
                  <c:v>39903</c:v>
                </c:pt>
                <c:pt idx="1">
                  <c:v>40268</c:v>
                </c:pt>
                <c:pt idx="2">
                  <c:v>40633</c:v>
                </c:pt>
                <c:pt idx="3">
                  <c:v>40999</c:v>
                </c:pt>
                <c:pt idx="4">
                  <c:v>41364</c:v>
                </c:pt>
                <c:pt idx="5">
                  <c:v>41729</c:v>
                </c:pt>
                <c:pt idx="6">
                  <c:v>42094</c:v>
                </c:pt>
                <c:pt idx="7">
                  <c:v>42460</c:v>
                </c:pt>
                <c:pt idx="8">
                  <c:v>42825</c:v>
                </c:pt>
                <c:pt idx="9">
                  <c:v>43190</c:v>
                </c:pt>
              </c:numCache>
            </c:numRef>
          </c:cat>
          <c:val>
            <c:numRef>
              <c:f>Sheet2!$B$7:$K$7</c:f>
              <c:numCache>
                <c:formatCode>0.0%</c:formatCode>
                <c:ptCount val="10"/>
                <c:pt idx="0">
                  <c:v>3.5787321063394606E-2</c:v>
                </c:pt>
                <c:pt idx="1">
                  <c:v>6.2913907284768311E-2</c:v>
                </c:pt>
                <c:pt idx="2">
                  <c:v>8.353336533845418E-2</c:v>
                </c:pt>
                <c:pt idx="3">
                  <c:v>8.2940251572327039E-2</c:v>
                </c:pt>
                <c:pt idx="4">
                  <c:v>7.3848238482384851E-2</c:v>
                </c:pt>
                <c:pt idx="5">
                  <c:v>8.2098399525785487E-2</c:v>
                </c:pt>
                <c:pt idx="6">
                  <c:v>9.0045941807044325E-2</c:v>
                </c:pt>
                <c:pt idx="7">
                  <c:v>0.10032246506628453</c:v>
                </c:pt>
                <c:pt idx="8">
                  <c:v>0.12489427685367925</c:v>
                </c:pt>
                <c:pt idx="9">
                  <c:v>0.1558823529411765</c:v>
                </c:pt>
              </c:numCache>
            </c:numRef>
          </c:val>
        </c:ser>
        <c:marker val="1"/>
        <c:axId val="59176832"/>
        <c:axId val="82436480"/>
      </c:lineChart>
      <c:dateAx>
        <c:axId val="59176832"/>
        <c:scaling>
          <c:orientation val="minMax"/>
        </c:scaling>
        <c:axPos val="b"/>
        <c:numFmt formatCode="yyyy" sourceLinked="1"/>
        <c:tickLblPos val="nextTo"/>
        <c:crossAx val="82436480"/>
        <c:crosses val="autoZero"/>
        <c:auto val="1"/>
        <c:lblOffset val="100"/>
      </c:dateAx>
      <c:valAx>
        <c:axId val="82436480"/>
        <c:scaling>
          <c:orientation val="minMax"/>
        </c:scaling>
        <c:axPos val="l"/>
        <c:majorGridlines/>
        <c:numFmt formatCode="0.0%" sourceLinked="1"/>
        <c:tickLblPos val="nextTo"/>
        <c:crossAx val="591768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ca.abhinav.2013@outlook.com</dc:creator>
  <cp:keywords/>
  <dc:description/>
  <cp:lastModifiedBy>ca.abhinav.2013@outlook.com</cp:lastModifiedBy>
  <cp:revision>3</cp:revision>
  <dcterms:created xsi:type="dcterms:W3CDTF">2019-03-31T14:39:00Z</dcterms:created>
  <dcterms:modified xsi:type="dcterms:W3CDTF">2019-03-31T15:27:00Z</dcterms:modified>
</cp:coreProperties>
</file>