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20"/>
        <w:gridCol w:w="9173"/>
        <w:gridCol w:w="67"/>
      </w:tblGrid>
      <w:tr w:rsidR="000C7F0F" w:rsidRPr="000C7F0F" w:rsidTr="000C7F0F">
        <w:trPr>
          <w:gridAfter w:val="2"/>
          <w:wAfter w:w="16660" w:type="dxa"/>
          <w:tblCellSpacing w:w="0" w:type="dxa"/>
        </w:trPr>
        <w:tc>
          <w:tcPr>
            <w:tcW w:w="0" w:type="auto"/>
            <w:hideMark/>
          </w:tcPr>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Default="000C7F0F" w:rsidP="000C7F0F">
            <w:pPr>
              <w:spacing w:after="0" w:line="240" w:lineRule="auto"/>
              <w:outlineLvl w:val="0"/>
              <w:rPr>
                <w:rFonts w:ascii="Verdana" w:eastAsia="Times New Roman" w:hAnsi="Verdana" w:cs="Times New Roman"/>
                <w:color w:val="FF0000"/>
                <w:kern w:val="36"/>
                <w:sz w:val="36"/>
                <w:szCs w:val="36"/>
              </w:rPr>
            </w:pPr>
          </w:p>
          <w:p w:rsidR="000C7F0F" w:rsidRPr="000C7F0F" w:rsidRDefault="000C7F0F" w:rsidP="000C7F0F">
            <w:pPr>
              <w:spacing w:after="0" w:line="240" w:lineRule="auto"/>
              <w:outlineLvl w:val="0"/>
              <w:rPr>
                <w:rFonts w:ascii="Verdana" w:eastAsia="Times New Roman" w:hAnsi="Verdana" w:cs="Times New Roman"/>
                <w:color w:val="FF0000"/>
                <w:kern w:val="36"/>
                <w:sz w:val="36"/>
                <w:szCs w:val="36"/>
              </w:rPr>
            </w:pPr>
          </w:p>
        </w:tc>
      </w:tr>
      <w:tr w:rsidR="000C7F0F" w:rsidRPr="000C7F0F" w:rsidTr="000C7F0F">
        <w:trPr>
          <w:gridAfter w:val="1"/>
          <w:wAfter w:w="7488" w:type="dxa"/>
          <w:tblCellSpacing w:w="0" w:type="dxa"/>
        </w:trPr>
        <w:tc>
          <w:tcPr>
            <w:tcW w:w="150" w:type="dxa"/>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0" w:type="auto"/>
            <w:tcMar>
              <w:top w:w="150" w:type="dxa"/>
              <w:left w:w="0" w:type="dxa"/>
              <w:bottom w:w="15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Helvetica" w:eastAsia="Times New Roman" w:hAnsi="Helvetica" w:cs="Helvetica"/>
                <w:b/>
                <w:bCs/>
                <w:caps/>
                <w:color w:val="32363B"/>
                <w:sz w:val="17"/>
              </w:rPr>
              <w:t>1</w:t>
            </w:r>
          </w:p>
        </w:tc>
      </w:tr>
      <w:tr w:rsidR="000C7F0F" w:rsidRPr="000C7F0F" w:rsidTr="000C7F0F">
        <w:trPr>
          <w:tblCellSpacing w:w="0" w:type="dxa"/>
        </w:trPr>
        <w:tc>
          <w:tcPr>
            <w:tcW w:w="150" w:type="dxa"/>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4900" w:type="pct"/>
            <w:vAlign w:val="center"/>
            <w:hideMark/>
          </w:tcPr>
          <w:tbl>
            <w:tblPr>
              <w:tblW w:w="5000" w:type="pct"/>
              <w:tblCellSpacing w:w="0" w:type="dxa"/>
              <w:tblCellMar>
                <w:left w:w="0" w:type="dxa"/>
                <w:right w:w="0" w:type="dxa"/>
              </w:tblCellMar>
              <w:tblLook w:val="04A0"/>
            </w:tblPr>
            <w:tblGrid>
              <w:gridCol w:w="5572"/>
              <w:gridCol w:w="3601"/>
            </w:tblGrid>
            <w:tr w:rsidR="000C7F0F" w:rsidRPr="000C7F0F">
              <w:trPr>
                <w:tblCellSpacing w:w="0" w:type="dxa"/>
              </w:trPr>
              <w:tc>
                <w:tcPr>
                  <w:tcW w:w="9465" w:type="dxa"/>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Verdana" w:eastAsia="Times New Roman" w:hAnsi="Verdana" w:cs="Times New Roman"/>
                      <w:b/>
                      <w:bCs/>
                      <w:color w:val="000000"/>
                      <w:sz w:val="20"/>
                      <w:szCs w:val="20"/>
                    </w:rPr>
                    <w:t>PAGE INDUSTRIES</w:t>
                  </w:r>
                  <w:r w:rsidRPr="000C7F0F">
                    <w:rPr>
                      <w:rFonts w:ascii="Verdana" w:eastAsia="Times New Roman" w:hAnsi="Verdana" w:cs="Times New Roman"/>
                      <w:color w:val="000000"/>
                      <w:sz w:val="20"/>
                      <w:szCs w:val="20"/>
                    </w:rPr>
                    <w:t> </w:t>
                  </w:r>
                  <w:r>
                    <w:rPr>
                      <w:rFonts w:ascii="Verdana" w:eastAsia="Times New Roman" w:hAnsi="Verdana" w:cs="Times New Roman"/>
                      <w:noProof/>
                      <w:color w:val="000000"/>
                      <w:sz w:val="20"/>
                      <w:szCs w:val="20"/>
                    </w:rPr>
                    <w:drawing>
                      <wp:inline distT="0" distB="0" distL="0" distR="0">
                        <wp:extent cx="76200" cy="47625"/>
                        <wp:effectExtent l="19050" t="0" r="0" b="0"/>
                        <wp:docPr id="73" name="Picture 73" descr="https://www.eqimg.com/images/pt-down-arrow-9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eqimg.com/images/pt-down-arrow-9px.gif"/>
                                <pic:cNvPicPr>
                                  <a:picLocks noChangeAspect="1" noChangeArrowheads="1"/>
                                </pic:cNvPicPr>
                              </pic:nvPicPr>
                              <pic:blipFill>
                                <a:blip r:embed="rId5"/>
                                <a:srcRect/>
                                <a:stretch>
                                  <a:fillRect/>
                                </a:stretch>
                              </pic:blipFill>
                              <pic:spPr bwMode="auto">
                                <a:xfrm>
                                  <a:off x="0" y="0"/>
                                  <a:ext cx="76200" cy="47625"/>
                                </a:xfrm>
                                <a:prstGeom prst="rect">
                                  <a:avLst/>
                                </a:prstGeom>
                                <a:noFill/>
                                <a:ln w="9525">
                                  <a:noFill/>
                                  <a:miter lim="800000"/>
                                  <a:headEnd/>
                                  <a:tailEnd/>
                                </a:ln>
                              </pic:spPr>
                            </pic:pic>
                          </a:graphicData>
                        </a:graphic>
                      </wp:inline>
                    </w:drawing>
                  </w:r>
                </w:p>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Verdana" w:eastAsia="Times New Roman" w:hAnsi="Verdana" w:cs="Times New Roman"/>
                      <w:color w:val="000000"/>
                      <w:sz w:val="20"/>
                      <w:szCs w:val="20"/>
                    </w:rPr>
                    <w:t>  Change</w:t>
                  </w:r>
                </w:p>
                <w:p w:rsidR="000C7F0F" w:rsidRPr="000C7F0F" w:rsidRDefault="000C7F0F" w:rsidP="000C7F0F">
                  <w:pPr>
                    <w:spacing w:after="0" w:line="240" w:lineRule="auto"/>
                    <w:rPr>
                      <w:rFonts w:ascii="Verdana" w:eastAsia="Times New Roman" w:hAnsi="Verdana" w:cs="Times New Roman"/>
                      <w:color w:val="000000"/>
                      <w:sz w:val="20"/>
                      <w:szCs w:val="20"/>
                    </w:rPr>
                  </w:pPr>
                </w:p>
                <w:p w:rsidR="000C7F0F" w:rsidRPr="000C7F0F" w:rsidRDefault="000C7F0F" w:rsidP="000C7F0F">
                  <w:pPr>
                    <w:spacing w:after="0" w:line="240" w:lineRule="auto"/>
                    <w:rPr>
                      <w:rFonts w:ascii="Verdana" w:eastAsia="Times New Roman" w:hAnsi="Verdana" w:cs="Times New Roman"/>
                      <w:color w:val="000000"/>
                      <w:sz w:val="20"/>
                      <w:szCs w:val="20"/>
                    </w:rPr>
                  </w:pPr>
                  <w:r w:rsidRPr="000C7F0F">
                    <w:rPr>
                      <w:rFonts w:ascii="Arial" w:eastAsia="Times New Roman" w:hAnsi="Arial" w:cs="Arial"/>
                      <w:color w:val="000000"/>
                      <w:sz w:val="20"/>
                      <w:szCs w:val="20"/>
                    </w:rPr>
                    <w:t>Established in 1995, Page Industries (PIL) is engaged in the manufacturing of high quality innerwear and is the sole licensee for the 'Jockey' brand in India. Based in Bangalore, PIL carries out everything from fabric knitting to packing the garment.</w:t>
                  </w:r>
                  <w:r w:rsidRPr="000C7F0F">
                    <w:rPr>
                      <w:rFonts w:ascii="Arial" w:eastAsia="Times New Roman" w:hAnsi="Arial" w:cs="Arial"/>
                      <w:color w:val="000000"/>
                      <w:sz w:val="20"/>
                    </w:rPr>
                    <w:t> </w:t>
                  </w:r>
                  <w:r w:rsidRPr="000C7F0F">
                    <w:rPr>
                      <w:rFonts w:ascii="Arial" w:eastAsia="Times New Roman" w:hAnsi="Arial" w:cs="Arial"/>
                      <w:color w:val="000000"/>
                      <w:sz w:val="20"/>
                      <w:szCs w:val="20"/>
                    </w:rPr>
                    <w:t xml:space="preserve">PIL's product </w:t>
                  </w:r>
                  <w:proofErr w:type="gramStart"/>
                  <w:r w:rsidRPr="000C7F0F">
                    <w:rPr>
                      <w:rFonts w:ascii="Arial" w:eastAsia="Times New Roman" w:hAnsi="Arial" w:cs="Arial"/>
                      <w:color w:val="000000"/>
                      <w:sz w:val="20"/>
                      <w:szCs w:val="20"/>
                    </w:rPr>
                    <w:t>range varies from innerwear, casual wear, and relax</w:t>
                  </w:r>
                  <w:proofErr w:type="gramEnd"/>
                  <w:r w:rsidRPr="000C7F0F">
                    <w:rPr>
                      <w:rFonts w:ascii="Arial" w:eastAsia="Times New Roman" w:hAnsi="Arial" w:cs="Arial"/>
                      <w:color w:val="000000"/>
                      <w:sz w:val="20"/>
                      <w:szCs w:val="20"/>
                    </w:rPr>
                    <w:t xml:space="preserve"> wear amongst others. The company's promoters, the </w:t>
                  </w:r>
                  <w:proofErr w:type="spellStart"/>
                  <w:r w:rsidRPr="000C7F0F">
                    <w:rPr>
                      <w:rFonts w:ascii="Arial" w:eastAsia="Times New Roman" w:hAnsi="Arial" w:cs="Arial"/>
                      <w:color w:val="000000"/>
                      <w:sz w:val="20"/>
                      <w:szCs w:val="20"/>
                    </w:rPr>
                    <w:t>Genomal</w:t>
                  </w:r>
                  <w:proofErr w:type="spellEnd"/>
                  <w:r w:rsidRPr="000C7F0F">
                    <w:rPr>
                      <w:rFonts w:ascii="Arial" w:eastAsia="Times New Roman" w:hAnsi="Arial" w:cs="Arial"/>
                      <w:color w:val="000000"/>
                      <w:sz w:val="20"/>
                      <w:szCs w:val="20"/>
                    </w:rPr>
                    <w:t xml:space="preserve"> family, have been licensees for the Jockey and Speedo brands in the Philippines since 1959 and 1988 respectively. It currently has manufacturing facilities spread over 7</w:t>
                  </w:r>
                  <w:proofErr w:type="gramStart"/>
                  <w:r w:rsidRPr="000C7F0F">
                    <w:rPr>
                      <w:rFonts w:ascii="Arial" w:eastAsia="Times New Roman" w:hAnsi="Arial" w:cs="Arial"/>
                      <w:color w:val="000000"/>
                      <w:sz w:val="20"/>
                      <w:szCs w:val="20"/>
                    </w:rPr>
                    <w:t>,35,000</w:t>
                  </w:r>
                  <w:proofErr w:type="gramEnd"/>
                  <w:r w:rsidRPr="000C7F0F">
                    <w:rPr>
                      <w:rFonts w:ascii="Arial" w:eastAsia="Times New Roman" w:hAnsi="Arial" w:cs="Arial"/>
                      <w:color w:val="000000"/>
                      <w:sz w:val="20"/>
                      <w:szCs w:val="20"/>
                    </w:rPr>
                    <w:t xml:space="preserve"> square feet. PIL is focused on the medium, premium and super premium segment of the Indian innerwear market. The company has an average market share of nearly 15% to 17% in the premium and super premium segment. That makes it the largest </w:t>
                  </w:r>
                  <w:proofErr w:type="spellStart"/>
                  <w:r w:rsidRPr="000C7F0F">
                    <w:rPr>
                      <w:rFonts w:ascii="Arial" w:eastAsia="Times New Roman" w:hAnsi="Arial" w:cs="Arial"/>
                      <w:color w:val="000000"/>
                      <w:sz w:val="20"/>
                      <w:szCs w:val="20"/>
                    </w:rPr>
                    <w:t>organised</w:t>
                  </w:r>
                  <w:proofErr w:type="spellEnd"/>
                  <w:r w:rsidRPr="000C7F0F">
                    <w:rPr>
                      <w:rFonts w:ascii="Arial" w:eastAsia="Times New Roman" w:hAnsi="Arial" w:cs="Arial"/>
                      <w:color w:val="000000"/>
                      <w:sz w:val="20"/>
                      <w:szCs w:val="20"/>
                    </w:rPr>
                    <w:t xml:space="preserve"> international player present in the space. </w:t>
                  </w:r>
                  <w:proofErr w:type="gramStart"/>
                  <w:r w:rsidRPr="000C7F0F">
                    <w:rPr>
                      <w:rFonts w:ascii="Arial" w:eastAsia="Times New Roman" w:hAnsi="Arial" w:cs="Arial"/>
                      <w:color w:val="000000"/>
                      <w:sz w:val="20"/>
                      <w:szCs w:val="20"/>
                    </w:rPr>
                    <w:t>reported</w:t>
                  </w:r>
                  <w:proofErr w:type="gramEnd"/>
                  <w:r w:rsidRPr="000C7F0F">
                    <w:rPr>
                      <w:rFonts w:ascii="Arial" w:eastAsia="Times New Roman" w:hAnsi="Arial" w:cs="Arial"/>
                      <w:color w:val="000000"/>
                      <w:sz w:val="20"/>
                      <w:szCs w:val="20"/>
                    </w:rPr>
                    <w:t xml:space="preserve"> a revenue growth of 38.5% </w:t>
                  </w:r>
                  <w:proofErr w:type="spellStart"/>
                  <w:r w:rsidRPr="000C7F0F">
                    <w:rPr>
                      <w:rFonts w:ascii="Arial" w:eastAsia="Times New Roman" w:hAnsi="Arial" w:cs="Arial"/>
                      <w:color w:val="000000"/>
                      <w:sz w:val="20"/>
                      <w:szCs w:val="20"/>
                    </w:rPr>
                    <w:t>YoY</w:t>
                  </w:r>
                  <w:proofErr w:type="spellEnd"/>
                  <w:r w:rsidRPr="000C7F0F">
                    <w:rPr>
                      <w:rFonts w:ascii="Arial" w:eastAsia="Times New Roman" w:hAnsi="Arial" w:cs="Arial"/>
                      <w:color w:val="000000"/>
                      <w:sz w:val="20"/>
                      <w:szCs w:val="20"/>
                    </w:rPr>
                    <w:t xml:space="preserve"> during the quarter. The strong revenue growth is seemingly on the back of the</w:t>
                  </w:r>
                </w:p>
              </w:tc>
              <w:tc>
                <w:tcPr>
                  <w:tcW w:w="5250" w:type="dxa"/>
                  <w:hideMark/>
                </w:tcPr>
                <w:p w:rsidR="000C7F0F" w:rsidRPr="000C7F0F" w:rsidRDefault="000C7F0F" w:rsidP="000C7F0F">
                  <w:pPr>
                    <w:spacing w:after="0" w:line="240" w:lineRule="auto"/>
                    <w:jc w:val="center"/>
                    <w:rPr>
                      <w:rFonts w:ascii="Arial" w:eastAsia="Times New Roman" w:hAnsi="Arial" w:cs="Arial"/>
                      <w:b/>
                      <w:bCs/>
                      <w:sz w:val="18"/>
                      <w:szCs w:val="18"/>
                    </w:rPr>
                  </w:pPr>
                  <w:r w:rsidRPr="000C7F0F">
                    <w:rPr>
                      <w:rFonts w:ascii="Arial" w:eastAsia="Times New Roman" w:hAnsi="Arial" w:cs="Arial"/>
                      <w:b/>
                      <w:bCs/>
                      <w:sz w:val="18"/>
                      <w:szCs w:val="18"/>
                    </w:rPr>
                    <w:t>Stock Price Chart: Page Industries Vs. Lovable Lingerie</w:t>
                  </w:r>
                </w:p>
                <w:p w:rsidR="000C7F0F" w:rsidRPr="000C7F0F" w:rsidRDefault="000C7F0F" w:rsidP="000C7F0F">
                  <w:pPr>
                    <w:spacing w:after="0" w:line="240" w:lineRule="auto"/>
                    <w:jc w:val="center"/>
                    <w:rPr>
                      <w:rFonts w:ascii="Times New Roman" w:eastAsia="Times New Roman" w:hAnsi="Times New Roman" w:cs="Times New Roman"/>
                      <w:sz w:val="24"/>
                      <w:szCs w:val="24"/>
                    </w:rPr>
                  </w:pPr>
                  <w:hyperlink r:id="rId6" w:anchor="chart" w:history="1">
                    <w:r w:rsidRPr="000C7F0F">
                      <w:rPr>
                        <w:rFonts w:ascii="Arial" w:eastAsia="Times New Roman" w:hAnsi="Arial" w:cs="Arial"/>
                        <w:b/>
                        <w:bCs/>
                        <w:color w:val="000000"/>
                        <w:sz w:val="16"/>
                        <w:u w:val="single"/>
                      </w:rPr>
                      <w:t>1d</w:t>
                    </w:r>
                  </w:hyperlink>
                  <w:hyperlink r:id="rId7" w:anchor="chart" w:history="1">
                    <w:r w:rsidRPr="000C7F0F">
                      <w:rPr>
                        <w:rFonts w:ascii="Arial" w:eastAsia="Times New Roman" w:hAnsi="Arial" w:cs="Arial"/>
                        <w:b/>
                        <w:bCs/>
                        <w:color w:val="000000"/>
                        <w:sz w:val="16"/>
                        <w:u w:val="single"/>
                      </w:rPr>
                      <w:t>1w</w:t>
                    </w:r>
                  </w:hyperlink>
                  <w:hyperlink r:id="rId8" w:anchor="chart" w:history="1">
                    <w:r w:rsidRPr="000C7F0F">
                      <w:rPr>
                        <w:rFonts w:ascii="Arial" w:eastAsia="Times New Roman" w:hAnsi="Arial" w:cs="Arial"/>
                        <w:b/>
                        <w:bCs/>
                        <w:color w:val="000000"/>
                        <w:sz w:val="16"/>
                        <w:u w:val="single"/>
                      </w:rPr>
                      <w:t>1m</w:t>
                    </w:r>
                  </w:hyperlink>
                  <w:hyperlink r:id="rId9" w:anchor="chart" w:history="1">
                    <w:r w:rsidRPr="000C7F0F">
                      <w:rPr>
                        <w:rFonts w:ascii="Arial" w:eastAsia="Times New Roman" w:hAnsi="Arial" w:cs="Arial"/>
                        <w:b/>
                        <w:bCs/>
                        <w:color w:val="000000"/>
                        <w:sz w:val="16"/>
                        <w:u w:val="single"/>
                      </w:rPr>
                      <w:t>3m</w:t>
                    </w:r>
                  </w:hyperlink>
                  <w:hyperlink r:id="rId10" w:anchor="chart" w:history="1">
                    <w:r w:rsidRPr="000C7F0F">
                      <w:rPr>
                        <w:rFonts w:ascii="Arial" w:eastAsia="Times New Roman" w:hAnsi="Arial" w:cs="Arial"/>
                        <w:b/>
                        <w:bCs/>
                        <w:color w:val="000000"/>
                        <w:sz w:val="16"/>
                        <w:u w:val="single"/>
                      </w:rPr>
                      <w:t>6m</w:t>
                    </w:r>
                  </w:hyperlink>
                  <w:hyperlink r:id="rId11" w:anchor="chart" w:history="1">
                    <w:r w:rsidRPr="000C7F0F">
                      <w:rPr>
                        <w:rFonts w:ascii="Arial" w:eastAsia="Times New Roman" w:hAnsi="Arial" w:cs="Arial"/>
                        <w:b/>
                        <w:bCs/>
                        <w:color w:val="000000"/>
                        <w:sz w:val="16"/>
                        <w:u w:val="single"/>
                      </w:rPr>
                      <w:t>1y</w:t>
                    </w:r>
                  </w:hyperlink>
                  <w:hyperlink r:id="rId12" w:anchor="chart" w:history="1">
                    <w:r w:rsidRPr="000C7F0F">
                      <w:rPr>
                        <w:rFonts w:ascii="Arial" w:eastAsia="Times New Roman" w:hAnsi="Arial" w:cs="Arial"/>
                        <w:b/>
                        <w:bCs/>
                        <w:color w:val="000000"/>
                        <w:sz w:val="16"/>
                        <w:u w:val="single"/>
                      </w:rPr>
                      <w:t>3y</w:t>
                    </w:r>
                  </w:hyperlink>
                  <w:hyperlink r:id="rId13" w:anchor="chart" w:history="1">
                    <w:r w:rsidRPr="000C7F0F">
                      <w:rPr>
                        <w:rFonts w:ascii="Arial" w:eastAsia="Times New Roman" w:hAnsi="Arial" w:cs="Arial"/>
                        <w:b/>
                        <w:bCs/>
                        <w:color w:val="000000"/>
                        <w:sz w:val="16"/>
                        <w:u w:val="single"/>
                      </w:rPr>
                      <w:t>5y</w:t>
                    </w:r>
                  </w:hyperlink>
                  <w:hyperlink r:id="rId14" w:anchor="chart" w:history="1">
                    <w:r w:rsidRPr="000C7F0F">
                      <w:rPr>
                        <w:rFonts w:ascii="Arial" w:eastAsia="Times New Roman" w:hAnsi="Arial" w:cs="Arial"/>
                        <w:b/>
                        <w:bCs/>
                        <w:color w:val="000000"/>
                        <w:sz w:val="16"/>
                        <w:u w:val="single"/>
                      </w:rPr>
                      <w:t>Max</w:t>
                    </w:r>
                  </w:hyperlink>
                </w:p>
              </w:tc>
            </w:tr>
          </w:tbl>
          <w:p w:rsidR="000C7F0F" w:rsidRPr="000C7F0F" w:rsidRDefault="000C7F0F" w:rsidP="000C7F0F">
            <w:pPr>
              <w:spacing w:after="0" w:line="240" w:lineRule="auto"/>
              <w:rPr>
                <w:rFonts w:ascii="Times New Roman" w:eastAsia="Times New Roman" w:hAnsi="Times New Roman" w:cs="Times New Roman"/>
                <w:sz w:val="24"/>
                <w:szCs w:val="24"/>
              </w:rPr>
            </w:pPr>
          </w:p>
        </w:tc>
        <w:tc>
          <w:tcPr>
            <w:tcW w:w="150" w:type="dxa"/>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bl>
    <w:p w:rsidR="000C7F0F" w:rsidRPr="000C7F0F" w:rsidRDefault="000C7F0F" w:rsidP="000C7F0F">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tblPr>
      <w:tblGrid>
        <w:gridCol w:w="9420"/>
      </w:tblGrid>
      <w:tr w:rsidR="000C7F0F" w:rsidRPr="000C7F0F" w:rsidTr="000C7F0F">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809"/>
              <w:gridCol w:w="842"/>
              <w:gridCol w:w="1591"/>
              <w:gridCol w:w="1591"/>
              <w:gridCol w:w="1591"/>
              <w:gridCol w:w="936"/>
            </w:tblGrid>
            <w:tr w:rsidR="000C7F0F" w:rsidRPr="000C7F0F">
              <w:trPr>
                <w:gridAfter w:val="5"/>
                <w:wAfter w:w="809" w:type="dxa"/>
                <w:tblCellSpacing w:w="0" w:type="dxa"/>
              </w:trPr>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5"/>
                      <w:szCs w:val="15"/>
                    </w:rPr>
                    <w:t> </w:t>
                  </w:r>
                </w:p>
              </w:tc>
            </w:tr>
            <w:tr w:rsidR="000C7F0F" w:rsidRPr="000C7F0F">
              <w:trPr>
                <w:tblCellSpacing w:w="0" w:type="dxa"/>
              </w:trPr>
              <w:tc>
                <w:tcPr>
                  <w:tcW w:w="0" w:type="auto"/>
                  <w:gridSpan w:val="6"/>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hyperlink r:id="rId15" w:tgtFrame="_blank" w:history="1">
                    <w:r w:rsidRPr="000C7F0F">
                      <w:rPr>
                        <w:rFonts w:ascii="Verdana" w:eastAsia="Times New Roman" w:hAnsi="Verdana" w:cs="Times New Roman"/>
                        <w:color w:val="0000FF"/>
                        <w:sz w:val="15"/>
                        <w:u w:val="single"/>
                      </w:rPr>
                      <w:t>DO YOU LIKE THESE REPORTS? TELL US!</w:t>
                    </w:r>
                  </w:hyperlink>
                </w:p>
              </w:tc>
            </w:tr>
            <w:tr w:rsidR="000C7F0F" w:rsidRPr="000C7F0F">
              <w:trPr>
                <w:tblCellSpacing w:w="0" w:type="dxa"/>
              </w:trPr>
              <w:tc>
                <w:tcPr>
                  <w:tcW w:w="0" w:type="auto"/>
                  <w:gridSpan w:val="6"/>
                  <w:vAlign w:val="center"/>
                  <w:hideMark/>
                </w:tcPr>
                <w:tbl>
                  <w:tblPr>
                    <w:tblW w:w="5000" w:type="pct"/>
                    <w:tblCellSpacing w:w="0" w:type="dxa"/>
                    <w:tblCellMar>
                      <w:top w:w="15" w:type="dxa"/>
                      <w:left w:w="15" w:type="dxa"/>
                      <w:bottom w:w="15" w:type="dxa"/>
                      <w:right w:w="15" w:type="dxa"/>
                    </w:tblCellMar>
                    <w:tblLook w:val="04A0"/>
                  </w:tblPr>
                  <w:tblGrid>
                    <w:gridCol w:w="5213"/>
                    <w:gridCol w:w="4087"/>
                  </w:tblGrid>
                  <w:tr w:rsidR="000C7F0F" w:rsidRPr="000C7F0F">
                    <w:trPr>
                      <w:tblCellSpacing w:w="0" w:type="dxa"/>
                    </w:trPr>
                    <w:tc>
                      <w:tcPr>
                        <w:tcW w:w="0" w:type="auto"/>
                        <w:shd w:val="clear" w:color="auto" w:fill="FF0000"/>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b/>
                            <w:bCs/>
                            <w:color w:val="FFFFFF"/>
                            <w:sz w:val="20"/>
                            <w:szCs w:val="20"/>
                          </w:rPr>
                          <w:t> Current Valuations</w:t>
                        </w: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pict>
                            <v:rect id="_x0000_i1098" style="width:0;height:.75pt" o:hralign="center" o:hrstd="t" o:hrnoshade="t" o:hr="t" fillcolor="black" stroked="f"/>
                          </w:pict>
                        </w:r>
                      </w:p>
                    </w:tc>
                  </w:tr>
                </w:tbl>
                <w:p w:rsidR="000C7F0F" w:rsidRPr="000C7F0F" w:rsidRDefault="000C7F0F" w:rsidP="000C7F0F">
                  <w:pPr>
                    <w:spacing w:after="0" w:line="240" w:lineRule="auto"/>
                    <w:rPr>
                      <w:rFonts w:ascii="Times New Roman" w:eastAsia="Times New Roman" w:hAnsi="Times New Roman" w:cs="Times New Roman"/>
                      <w:sz w:val="24"/>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45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PAGE INDUSTRIES</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LOVABLE LINGERIE</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PAGE INDUSTRIES/</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blCellSpacing w:w="0" w:type="dxa"/>
              </w:trPr>
              <w:tc>
                <w:tcPr>
                  <w:tcW w:w="0" w:type="auto"/>
                  <w:gridSpan w:val="5"/>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LOVABLE LINGERIE</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rHeight w:val="375"/>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hyperlink r:id="rId16" w:anchor="chart" w:history="1">
                    <w:r w:rsidRPr="000C7F0F">
                      <w:rPr>
                        <w:rFonts w:ascii="Arial" w:eastAsia="Times New Roman" w:hAnsi="Arial" w:cs="Arial"/>
                        <w:color w:val="000000"/>
                        <w:sz w:val="18"/>
                        <w:u w:val="single"/>
                      </w:rPr>
                      <w:t>P/E</w:t>
                    </w:r>
                  </w:hyperlink>
                  <w:r w:rsidRPr="000C7F0F">
                    <w:rPr>
                      <w:rFonts w:ascii="Arial" w:eastAsia="Times New Roman" w:hAnsi="Arial" w:cs="Arial"/>
                      <w:sz w:val="18"/>
                    </w:rPr>
                    <w:t> </w:t>
                  </w:r>
                  <w:r w:rsidRPr="000C7F0F">
                    <w:rPr>
                      <w:rFonts w:ascii="Arial" w:eastAsia="Times New Roman" w:hAnsi="Arial" w:cs="Arial"/>
                      <w:sz w:val="18"/>
                      <w:szCs w:val="18"/>
                    </w:rPr>
                    <w:t>(TTM)</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67.1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22.3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300.9%</w:t>
                  </w:r>
                </w:p>
              </w:tc>
              <w:tc>
                <w:tcPr>
                  <w:tcW w:w="500" w:type="pct"/>
                  <w:vAlign w:val="center"/>
                  <w:hideMark/>
                </w:tcPr>
                <w:p w:rsidR="000C7F0F" w:rsidRPr="000C7F0F" w:rsidRDefault="000C7F0F" w:rsidP="000C7F0F">
                  <w:pPr>
                    <w:spacing w:after="0" w:line="240" w:lineRule="auto"/>
                    <w:jc w:val="center"/>
                    <w:rPr>
                      <w:rFonts w:ascii="Arial" w:eastAsia="Times New Roman" w:hAnsi="Arial" w:cs="Arial"/>
                      <w:sz w:val="16"/>
                      <w:szCs w:val="16"/>
                    </w:rPr>
                  </w:pPr>
                  <w:hyperlink r:id="rId17" w:anchor="chart" w:history="1">
                    <w:r w:rsidRPr="000C7F0F">
                      <w:rPr>
                        <w:rFonts w:ascii="Arial" w:eastAsia="Times New Roman" w:hAnsi="Arial" w:cs="Arial"/>
                        <w:color w:val="000000"/>
                        <w:sz w:val="16"/>
                        <w:u w:val="single"/>
                      </w:rPr>
                      <w:t>View Chart</w:t>
                    </w:r>
                  </w:hyperlink>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rHeight w:val="375"/>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hyperlink r:id="rId18" w:anchor="chart" w:history="1">
                    <w:r w:rsidRPr="000C7F0F">
                      <w:rPr>
                        <w:rFonts w:ascii="Arial" w:eastAsia="Times New Roman" w:hAnsi="Arial" w:cs="Arial"/>
                        <w:color w:val="000000"/>
                        <w:sz w:val="18"/>
                        <w:u w:val="single"/>
                      </w:rPr>
                      <w:t>P/BV</w:t>
                    </w:r>
                  </w:hyperlink>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37.3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1,616.0%</w:t>
                  </w:r>
                </w:p>
              </w:tc>
              <w:tc>
                <w:tcPr>
                  <w:tcW w:w="500" w:type="pct"/>
                  <w:vAlign w:val="center"/>
                  <w:hideMark/>
                </w:tcPr>
                <w:p w:rsidR="000C7F0F" w:rsidRPr="000C7F0F" w:rsidRDefault="000C7F0F" w:rsidP="000C7F0F">
                  <w:pPr>
                    <w:spacing w:after="0" w:line="240" w:lineRule="auto"/>
                    <w:jc w:val="center"/>
                    <w:rPr>
                      <w:rFonts w:ascii="Arial" w:eastAsia="Times New Roman" w:hAnsi="Arial" w:cs="Arial"/>
                      <w:sz w:val="16"/>
                      <w:szCs w:val="16"/>
                    </w:rPr>
                  </w:pPr>
                  <w:hyperlink r:id="rId19" w:anchor="chart" w:history="1">
                    <w:r w:rsidRPr="000C7F0F">
                      <w:rPr>
                        <w:rFonts w:ascii="Arial" w:eastAsia="Times New Roman" w:hAnsi="Arial" w:cs="Arial"/>
                        <w:color w:val="000000"/>
                        <w:sz w:val="16"/>
                        <w:u w:val="single"/>
                      </w:rPr>
                      <w:t>View Chart</w:t>
                    </w:r>
                  </w:hyperlink>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Dividend Yield</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58.2%</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rHeight w:val="450"/>
                <w:tblCellSpacing w:w="0" w:type="dxa"/>
              </w:trPr>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5"/>
                      <w:szCs w:val="15"/>
                    </w:rPr>
                    <w:t> </w:t>
                  </w: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0"/>
                      <w:szCs w:val="20"/>
                    </w:rPr>
                  </w:pP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0"/>
                      <w:szCs w:val="20"/>
                    </w:rPr>
                  </w:pP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0"/>
                      <w:szCs w:val="20"/>
                    </w:rPr>
                  </w:pP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0"/>
                      <w:szCs w:val="20"/>
                    </w:rPr>
                  </w:pP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0"/>
                      <w:szCs w:val="20"/>
                    </w:rPr>
                  </w:pPr>
                </w:p>
              </w:tc>
            </w:tr>
            <w:tr w:rsidR="000C7F0F" w:rsidRPr="000C7F0F">
              <w:trPr>
                <w:tblCellSpacing w:w="0" w:type="dxa"/>
              </w:trPr>
              <w:tc>
                <w:tcPr>
                  <w:tcW w:w="0" w:type="auto"/>
                  <w:gridSpan w:val="6"/>
                  <w:vAlign w:val="center"/>
                  <w:hideMark/>
                </w:tcPr>
                <w:tbl>
                  <w:tblPr>
                    <w:tblW w:w="5000" w:type="pct"/>
                    <w:tblCellSpacing w:w="0" w:type="dxa"/>
                    <w:tblCellMar>
                      <w:top w:w="15" w:type="dxa"/>
                      <w:left w:w="15" w:type="dxa"/>
                      <w:bottom w:w="15" w:type="dxa"/>
                      <w:right w:w="15" w:type="dxa"/>
                    </w:tblCellMar>
                    <w:tblLook w:val="04A0"/>
                  </w:tblPr>
                  <w:tblGrid>
                    <w:gridCol w:w="3905"/>
                    <w:gridCol w:w="5395"/>
                  </w:tblGrid>
                  <w:tr w:rsidR="000C7F0F" w:rsidRPr="000C7F0F">
                    <w:trPr>
                      <w:tblCellSpacing w:w="0" w:type="dxa"/>
                    </w:trPr>
                    <w:tc>
                      <w:tcPr>
                        <w:tcW w:w="0" w:type="auto"/>
                        <w:shd w:val="clear" w:color="auto" w:fill="FF0000"/>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b/>
                            <w:bCs/>
                            <w:color w:val="FFFFFF"/>
                            <w:sz w:val="20"/>
                            <w:szCs w:val="20"/>
                          </w:rPr>
                          <w:t> Financials</w:t>
                        </w: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pict>
                            <v:rect id="_x0000_i1099" style="width:0;height:.75pt" o:hralign="center" o:hrstd="t" o:hrnoshade="t" o:hr="t" fillcolor="black" stroked="f"/>
                          </w:pict>
                        </w:r>
                      </w:p>
                    </w:tc>
                  </w:tr>
                </w:tbl>
                <w:p w:rsidR="000C7F0F" w:rsidRPr="000C7F0F" w:rsidRDefault="000C7F0F" w:rsidP="000C7F0F">
                  <w:pPr>
                    <w:spacing w:after="0" w:line="240" w:lineRule="auto"/>
                    <w:rPr>
                      <w:rFonts w:ascii="Times New Roman" w:eastAsia="Times New Roman" w:hAnsi="Times New Roman" w:cs="Times New Roman"/>
                      <w:sz w:val="24"/>
                      <w:szCs w:val="24"/>
                    </w:rPr>
                  </w:pPr>
                </w:p>
              </w:tc>
            </w:tr>
          </w:tbl>
          <w:p w:rsidR="000C7F0F" w:rsidRPr="000C7F0F" w:rsidRDefault="000C7F0F" w:rsidP="000C7F0F">
            <w:pPr>
              <w:spacing w:after="0" w:line="240" w:lineRule="auto"/>
              <w:rPr>
                <w:rFonts w:ascii="Times New Roman" w:eastAsia="Times New Roman" w:hAnsi="Times New Roman" w:cs="Times New Roman"/>
                <w:sz w:val="24"/>
                <w:szCs w:val="24"/>
              </w:rPr>
            </w:pPr>
          </w:p>
        </w:tc>
      </w:tr>
      <w:tr w:rsidR="000C7F0F" w:rsidRPr="000C7F0F" w:rsidTr="000C7F0F">
        <w:trPr>
          <w:tblCellSpacing w:w="0" w:type="dxa"/>
        </w:trPr>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p>
        </w:tc>
      </w:tr>
    </w:tbl>
    <w:p w:rsidR="000C7F0F" w:rsidRPr="000C7F0F" w:rsidRDefault="000C7F0F" w:rsidP="000C7F0F">
      <w:pPr>
        <w:spacing w:after="0" w:line="240" w:lineRule="auto"/>
        <w:rPr>
          <w:rFonts w:ascii="Times New Roman" w:eastAsia="Times New Roman" w:hAnsi="Times New Roman" w:cs="Times New Roman"/>
          <w:vanish/>
          <w:sz w:val="24"/>
          <w:szCs w:val="24"/>
        </w:rPr>
      </w:pPr>
    </w:p>
    <w:tbl>
      <w:tblPr>
        <w:tblW w:w="5000" w:type="pct"/>
        <w:tblCellSpacing w:w="0" w:type="dxa"/>
        <w:tblInd w:w="75" w:type="dxa"/>
        <w:tblCellMar>
          <w:top w:w="30" w:type="dxa"/>
          <w:left w:w="30" w:type="dxa"/>
          <w:bottom w:w="30" w:type="dxa"/>
          <w:right w:w="30" w:type="dxa"/>
        </w:tblCellMar>
        <w:tblLook w:val="04A0"/>
      </w:tblPr>
      <w:tblGrid>
        <w:gridCol w:w="2827"/>
        <w:gridCol w:w="848"/>
        <w:gridCol w:w="1601"/>
        <w:gridCol w:w="1601"/>
        <w:gridCol w:w="1601"/>
        <w:gridCol w:w="942"/>
      </w:tblGrid>
      <w:tr w:rsidR="000C7F0F" w:rsidRPr="000C7F0F" w:rsidTr="000C7F0F">
        <w:trPr>
          <w:tblCellSpacing w:w="0" w:type="dxa"/>
        </w:trPr>
        <w:tc>
          <w:tcPr>
            <w:tcW w:w="0" w:type="auto"/>
            <w:gridSpan w:val="6"/>
            <w:vAlign w:val="center"/>
            <w:hideMark/>
          </w:tcPr>
          <w:p w:rsidR="000C7F0F" w:rsidRPr="000C7F0F" w:rsidRDefault="000C7F0F" w:rsidP="000C7F0F">
            <w:pPr>
              <w:spacing w:after="0" w:line="240" w:lineRule="auto"/>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276225" cy="209550"/>
                  <wp:effectExtent l="19050" t="0" r="9525" b="0"/>
                  <wp:docPr id="76" name="Picture 76" descr="https://www.eqimg.com/images/char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eqimg.com/images/chart-red.jpg"/>
                          <pic:cNvPicPr>
                            <a:picLocks noChangeAspect="1" noChangeArrowheads="1"/>
                          </pic:cNvPicPr>
                        </pic:nvPicPr>
                        <pic:blipFill>
                          <a:blip r:embed="rId20"/>
                          <a:srcRect/>
                          <a:stretch>
                            <a:fillRect/>
                          </a:stretch>
                        </pic:blipFill>
                        <pic:spPr bwMode="auto">
                          <a:xfrm>
                            <a:off x="0" y="0"/>
                            <a:ext cx="276225" cy="209550"/>
                          </a:xfrm>
                          <a:prstGeom prst="rect">
                            <a:avLst/>
                          </a:prstGeom>
                          <a:noFill/>
                          <a:ln w="9525">
                            <a:noFill/>
                            <a:miter lim="800000"/>
                            <a:headEnd/>
                            <a:tailEnd/>
                          </a:ln>
                        </pic:spPr>
                      </pic:pic>
                    </a:graphicData>
                  </a:graphic>
                </wp:inline>
              </w:drawing>
            </w:r>
            <w:r w:rsidRPr="000C7F0F">
              <w:rPr>
                <w:rFonts w:ascii="Arial" w:eastAsia="Times New Roman" w:hAnsi="Arial" w:cs="Arial"/>
                <w:sz w:val="18"/>
                <w:szCs w:val="18"/>
              </w:rPr>
              <w:t> PAGE INDUSTRIES  </w:t>
            </w:r>
            <w:r>
              <w:rPr>
                <w:rFonts w:ascii="Arial" w:eastAsia="Times New Roman" w:hAnsi="Arial" w:cs="Arial"/>
                <w:noProof/>
                <w:sz w:val="18"/>
                <w:szCs w:val="18"/>
              </w:rPr>
              <w:drawing>
                <wp:inline distT="0" distB="0" distL="0" distR="0">
                  <wp:extent cx="295275" cy="228600"/>
                  <wp:effectExtent l="19050" t="0" r="9525" b="0"/>
                  <wp:docPr id="77" name="Picture 77" descr="https://www.eqimg.com/images/char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eqimg.com/images/chart-blue.jpg"/>
                          <pic:cNvPicPr>
                            <a:picLocks noChangeAspect="1" noChangeArrowheads="1"/>
                          </pic:cNvPicPr>
                        </pic:nvPicPr>
                        <pic:blipFill>
                          <a:blip r:embed="rId21"/>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0C7F0F">
              <w:rPr>
                <w:rFonts w:ascii="Arial" w:eastAsia="Times New Roman" w:hAnsi="Arial" w:cs="Arial"/>
                <w:sz w:val="18"/>
                <w:szCs w:val="18"/>
              </w:rPr>
              <w:t> LOVABLE LINGERIE</w:t>
            </w:r>
          </w:p>
        </w:tc>
      </w:tr>
      <w:tr w:rsidR="000C7F0F" w:rsidRPr="000C7F0F" w:rsidTr="000C7F0F">
        <w:trPr>
          <w:trHeight w:val="300"/>
          <w:tblCellSpacing w:w="0" w:type="dxa"/>
        </w:trPr>
        <w:tc>
          <w:tcPr>
            <w:tcW w:w="0" w:type="auto"/>
            <w:gridSpan w:val="6"/>
            <w:tcBorders>
              <w:bottom w:val="single" w:sz="6" w:space="0" w:color="BBBBBB"/>
            </w:tcBorders>
            <w:shd w:val="clear" w:color="auto" w:fill="EEEEEE"/>
            <w:vAlign w:val="center"/>
            <w:hideMark/>
          </w:tcPr>
          <w:p w:rsidR="000C7F0F" w:rsidRPr="000C7F0F" w:rsidRDefault="000C7F0F" w:rsidP="000C7F0F">
            <w:pPr>
              <w:spacing w:after="0" w:line="240" w:lineRule="auto"/>
              <w:rPr>
                <w:rFonts w:ascii="Arial" w:eastAsia="Times New Roman" w:hAnsi="Arial" w:cs="Arial"/>
                <w:color w:val="000000"/>
                <w:sz w:val="20"/>
                <w:szCs w:val="20"/>
              </w:rPr>
            </w:pPr>
            <w:r w:rsidRPr="000C7F0F">
              <w:rPr>
                <w:rFonts w:ascii="Arial" w:eastAsia="Times New Roman" w:hAnsi="Arial" w:cs="Arial"/>
                <w:b/>
                <w:bCs/>
                <w:color w:val="000000"/>
                <w:sz w:val="20"/>
                <w:szCs w:val="20"/>
              </w:rPr>
              <w:t>  EQUITY SHARE DATA</w:t>
            </w: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45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PAGE INDUSTRIES</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LOVABLE LINGERIE</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PAGE INDUSTRIES/</w:t>
            </w:r>
          </w:p>
        </w:tc>
        <w:tc>
          <w:tcPr>
            <w:tcW w:w="500" w:type="pct"/>
            <w:vAlign w:val="center"/>
            <w:hideMark/>
          </w:tcPr>
          <w:p w:rsidR="000C7F0F" w:rsidRPr="000C7F0F" w:rsidRDefault="000C7F0F" w:rsidP="000C7F0F">
            <w:pPr>
              <w:spacing w:after="0" w:line="240" w:lineRule="auto"/>
              <w:jc w:val="center"/>
              <w:rPr>
                <w:rFonts w:ascii="Arial" w:eastAsia="Times New Roman" w:hAnsi="Arial" w:cs="Arial"/>
                <w:sz w:val="18"/>
                <w:szCs w:val="18"/>
              </w:rPr>
            </w:pPr>
            <w:r w:rsidRPr="000C7F0F">
              <w:rPr>
                <w:rFonts w:ascii="Arial" w:eastAsia="Times New Roman" w:hAnsi="Arial" w:cs="Arial"/>
                <w:b/>
                <w:bCs/>
                <w:sz w:val="18"/>
                <w:szCs w:val="18"/>
              </w:rPr>
              <w:t>5-Yr Chart</w:t>
            </w: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45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Mar-15</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Mar-14</w:t>
            </w:r>
          </w:p>
        </w:tc>
        <w:tc>
          <w:tcPr>
            <w:tcW w:w="850" w:type="pct"/>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b/>
                <w:bCs/>
                <w:sz w:val="18"/>
                <w:szCs w:val="18"/>
              </w:rPr>
              <w:t>LOVABLE LINGERIE</w:t>
            </w:r>
          </w:p>
        </w:tc>
        <w:tc>
          <w:tcPr>
            <w:tcW w:w="500" w:type="pct"/>
            <w:hideMark/>
          </w:tcPr>
          <w:p w:rsidR="000C7F0F" w:rsidRPr="000C7F0F" w:rsidRDefault="000C7F0F" w:rsidP="000C7F0F">
            <w:pPr>
              <w:spacing w:after="0" w:line="240" w:lineRule="auto"/>
              <w:jc w:val="center"/>
              <w:rPr>
                <w:rFonts w:ascii="Arial" w:eastAsia="Times New Roman" w:hAnsi="Arial" w:cs="Arial"/>
                <w:sz w:val="18"/>
                <w:szCs w:val="18"/>
              </w:rPr>
            </w:pPr>
            <w:r w:rsidRPr="000C7F0F">
              <w:rPr>
                <w:rFonts w:ascii="Arial" w:eastAsia="Times New Roman" w:hAnsi="Arial" w:cs="Arial"/>
                <w:b/>
                <w:bCs/>
                <w:sz w:val="18"/>
                <w:szCs w:val="18"/>
                <w:u w:val="single"/>
              </w:rPr>
              <w:t>Click to enlarge</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High</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14,744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346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4,257.6%</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Low</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5,550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2,345.7%</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Sales per share (</w:t>
            </w:r>
            <w:proofErr w:type="spellStart"/>
            <w:r w:rsidRPr="000C7F0F">
              <w:rPr>
                <w:rFonts w:ascii="Arial" w:eastAsia="Times New Roman" w:hAnsi="Arial" w:cs="Arial"/>
                <w:sz w:val="18"/>
                <w:szCs w:val="18"/>
              </w:rPr>
              <w:t>Unadj</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1,384.2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95.0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1,457.8%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Earnings per share (</w:t>
            </w:r>
            <w:proofErr w:type="spellStart"/>
            <w:r w:rsidRPr="000C7F0F">
              <w:rPr>
                <w:rFonts w:ascii="Arial" w:eastAsia="Times New Roman" w:hAnsi="Arial" w:cs="Arial"/>
                <w:sz w:val="18"/>
                <w:szCs w:val="18"/>
              </w:rPr>
              <w:t>Unadj</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175.8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1,395.8%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Cash flow per share (</w:t>
            </w:r>
            <w:proofErr w:type="spellStart"/>
            <w:r w:rsidRPr="000C7F0F">
              <w:rPr>
                <w:rFonts w:ascii="Arial" w:eastAsia="Times New Roman" w:hAnsi="Arial" w:cs="Arial"/>
                <w:sz w:val="18"/>
                <w:szCs w:val="18"/>
              </w:rPr>
              <w:t>Unadj</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191.6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14.5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1,324.3%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Dividends per share (</w:t>
            </w:r>
            <w:proofErr w:type="spellStart"/>
            <w:r w:rsidRPr="000C7F0F">
              <w:rPr>
                <w:rFonts w:ascii="Arial" w:eastAsia="Times New Roman" w:hAnsi="Arial" w:cs="Arial"/>
                <w:sz w:val="18"/>
                <w:szCs w:val="18"/>
              </w:rPr>
              <w:t>Unadj</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72.00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2.50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2,880.0%</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Dividend yield (</w:t>
            </w:r>
            <w:proofErr w:type="spellStart"/>
            <w:r w:rsidRPr="000C7F0F">
              <w:rPr>
                <w:rFonts w:ascii="Arial" w:eastAsia="Times New Roman" w:hAnsi="Arial" w:cs="Arial"/>
                <w:sz w:val="18"/>
                <w:szCs w:val="18"/>
              </w:rPr>
              <w:t>eoy</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82.7%</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Book value per share (</w:t>
            </w:r>
            <w:proofErr w:type="spellStart"/>
            <w:r w:rsidRPr="000C7F0F">
              <w:rPr>
                <w:rFonts w:ascii="Arial" w:eastAsia="Times New Roman" w:hAnsi="Arial" w:cs="Arial"/>
                <w:sz w:val="18"/>
                <w:szCs w:val="18"/>
              </w:rPr>
              <w:t>Unadj</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346.9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113.2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306.4%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Shares outstanding (</w:t>
            </w:r>
            <w:proofErr w:type="spellStart"/>
            <w:r w:rsidRPr="000C7F0F">
              <w:rPr>
                <w:rFonts w:ascii="Arial" w:eastAsia="Times New Roman" w:hAnsi="Arial" w:cs="Arial"/>
                <w:sz w:val="18"/>
                <w:szCs w:val="18"/>
              </w:rPr>
              <w:t>eoy</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11.15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16.80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66.4%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Bonus/Rights/Conversions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Price / Sales ratio</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7.3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238.8%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proofErr w:type="spellStart"/>
            <w:r w:rsidRPr="000C7F0F">
              <w:rPr>
                <w:rFonts w:ascii="Arial" w:eastAsia="Times New Roman" w:hAnsi="Arial" w:cs="Arial"/>
                <w:sz w:val="18"/>
                <w:szCs w:val="18"/>
              </w:rPr>
              <w:t>Avg</w:t>
            </w:r>
            <w:proofErr w:type="spellEnd"/>
            <w:r w:rsidRPr="000C7F0F">
              <w:rPr>
                <w:rFonts w:ascii="Arial" w:eastAsia="Times New Roman" w:hAnsi="Arial" w:cs="Arial"/>
                <w:sz w:val="18"/>
                <w:szCs w:val="18"/>
              </w:rPr>
              <w:t xml:space="preserve"> P/E ratio</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57.7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249.4%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P/CF ratio (</w:t>
            </w:r>
            <w:proofErr w:type="spellStart"/>
            <w:r w:rsidRPr="000C7F0F">
              <w:rPr>
                <w:rFonts w:ascii="Arial" w:eastAsia="Times New Roman" w:hAnsi="Arial" w:cs="Arial"/>
                <w:sz w:val="18"/>
                <w:szCs w:val="18"/>
              </w:rPr>
              <w:t>eoy</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53.0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20.1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262.9%</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Price / Book Value ratio</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29.3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1,136.3%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Dividend payout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41.0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19.8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206.3%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proofErr w:type="spellStart"/>
            <w:r w:rsidRPr="000C7F0F">
              <w:rPr>
                <w:rFonts w:ascii="Arial" w:eastAsia="Times New Roman" w:hAnsi="Arial" w:cs="Arial"/>
                <w:sz w:val="18"/>
                <w:szCs w:val="18"/>
              </w:rPr>
              <w:t>Avg</w:t>
            </w:r>
            <w:proofErr w:type="spellEnd"/>
            <w:r w:rsidRPr="000C7F0F">
              <w:rPr>
                <w:rFonts w:ascii="Arial" w:eastAsia="Times New Roman" w:hAnsi="Arial" w:cs="Arial"/>
                <w:sz w:val="18"/>
                <w:szCs w:val="18"/>
              </w:rPr>
              <w:t xml:space="preserve"> </w:t>
            </w:r>
            <w:proofErr w:type="spellStart"/>
            <w:r w:rsidRPr="000C7F0F">
              <w:rPr>
                <w:rFonts w:ascii="Arial" w:eastAsia="Times New Roman" w:hAnsi="Arial" w:cs="Arial"/>
                <w:sz w:val="18"/>
                <w:szCs w:val="18"/>
              </w:rPr>
              <w:t>Mkt</w:t>
            </w:r>
            <w:proofErr w:type="spellEnd"/>
            <w:r w:rsidRPr="000C7F0F">
              <w:rPr>
                <w:rFonts w:ascii="Arial" w:eastAsia="Times New Roman" w:hAnsi="Arial" w:cs="Arial"/>
                <w:sz w:val="18"/>
                <w:szCs w:val="18"/>
              </w:rPr>
              <w:t xml:space="preserve"> Cap</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113,139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4,896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2,310.7%</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No. of employees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`000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18.7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1,279.4%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Total wages/salary</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2,585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210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1,228.8%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Avg. sales/employee</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 xml:space="preserve">Rs </w:t>
            </w:r>
            <w:proofErr w:type="spellStart"/>
            <w:r w:rsidRPr="000C7F0F">
              <w:rPr>
                <w:rFonts w:ascii="Arial" w:eastAsia="Times New Roman" w:hAnsi="Arial" w:cs="Arial"/>
                <w:sz w:val="18"/>
                <w:szCs w:val="18"/>
              </w:rPr>
              <w:t>Th</w:t>
            </w:r>
            <w:proofErr w:type="spellEnd"/>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824.6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1,090.4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75.6%</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Avg. wages/employee</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 xml:space="preserve">Rs </w:t>
            </w:r>
            <w:proofErr w:type="spellStart"/>
            <w:r w:rsidRPr="000C7F0F">
              <w:rPr>
                <w:rFonts w:ascii="Arial" w:eastAsia="Times New Roman" w:hAnsi="Arial" w:cs="Arial"/>
                <w:sz w:val="18"/>
                <w:szCs w:val="18"/>
              </w:rPr>
              <w:t>Th</w:t>
            </w:r>
            <w:proofErr w:type="spellEnd"/>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138.1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143.8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96.0%</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Avg. net profit/employee</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 xml:space="preserve">Rs </w:t>
            </w:r>
            <w:proofErr w:type="spellStart"/>
            <w:r w:rsidRPr="000C7F0F">
              <w:rPr>
                <w:rFonts w:ascii="Arial" w:eastAsia="Times New Roman" w:hAnsi="Arial" w:cs="Arial"/>
                <w:sz w:val="18"/>
                <w:szCs w:val="18"/>
              </w:rPr>
              <w:t>Th</w:t>
            </w:r>
            <w:proofErr w:type="spellEnd"/>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104.7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144.6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72.4%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bl>
    <w:p w:rsidR="000C7F0F" w:rsidRPr="000C7F0F" w:rsidRDefault="000C7F0F" w:rsidP="000C7F0F">
      <w:pPr>
        <w:spacing w:after="0" w:line="240" w:lineRule="auto"/>
        <w:rPr>
          <w:rFonts w:ascii="Times New Roman" w:eastAsia="Times New Roman" w:hAnsi="Times New Roman" w:cs="Times New Roman"/>
          <w:vanish/>
          <w:sz w:val="24"/>
          <w:szCs w:val="24"/>
        </w:rPr>
      </w:pPr>
    </w:p>
    <w:tbl>
      <w:tblPr>
        <w:tblW w:w="5000" w:type="pct"/>
        <w:tblCellSpacing w:w="0" w:type="dxa"/>
        <w:tblInd w:w="75" w:type="dxa"/>
        <w:tblCellMar>
          <w:top w:w="30" w:type="dxa"/>
          <w:left w:w="30" w:type="dxa"/>
          <w:bottom w:w="30" w:type="dxa"/>
          <w:right w:w="30" w:type="dxa"/>
        </w:tblCellMar>
        <w:tblLook w:val="04A0"/>
      </w:tblPr>
      <w:tblGrid>
        <w:gridCol w:w="2827"/>
        <w:gridCol w:w="848"/>
        <w:gridCol w:w="1601"/>
        <w:gridCol w:w="1601"/>
        <w:gridCol w:w="1601"/>
        <w:gridCol w:w="942"/>
      </w:tblGrid>
      <w:tr w:rsidR="000C7F0F" w:rsidRPr="000C7F0F" w:rsidTr="000C7F0F">
        <w:trPr>
          <w:gridAfter w:val="5"/>
          <w:wAfter w:w="6551" w:type="dxa"/>
          <w:tblCellSpacing w:w="0" w:type="dxa"/>
        </w:trPr>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5"/>
                <w:szCs w:val="15"/>
              </w:rPr>
              <w:t> </w:t>
            </w:r>
          </w:p>
        </w:tc>
      </w:tr>
      <w:tr w:rsidR="000C7F0F" w:rsidRPr="000C7F0F" w:rsidTr="000C7F0F">
        <w:trPr>
          <w:trHeight w:val="300"/>
          <w:tblCellSpacing w:w="0" w:type="dxa"/>
        </w:trPr>
        <w:tc>
          <w:tcPr>
            <w:tcW w:w="0" w:type="auto"/>
            <w:gridSpan w:val="6"/>
            <w:tcBorders>
              <w:bottom w:val="single" w:sz="6" w:space="0" w:color="BBBBBB"/>
            </w:tcBorders>
            <w:shd w:val="clear" w:color="auto" w:fill="EEEEEE"/>
            <w:vAlign w:val="center"/>
            <w:hideMark/>
          </w:tcPr>
          <w:p w:rsidR="000C7F0F" w:rsidRPr="000C7F0F" w:rsidRDefault="000C7F0F" w:rsidP="000C7F0F">
            <w:pPr>
              <w:spacing w:after="0" w:line="240" w:lineRule="auto"/>
              <w:rPr>
                <w:rFonts w:ascii="Arial" w:eastAsia="Times New Roman" w:hAnsi="Arial" w:cs="Arial"/>
                <w:color w:val="000000"/>
                <w:sz w:val="20"/>
                <w:szCs w:val="20"/>
              </w:rPr>
            </w:pPr>
            <w:r w:rsidRPr="000C7F0F">
              <w:rPr>
                <w:rFonts w:ascii="Arial" w:eastAsia="Times New Roman" w:hAnsi="Arial" w:cs="Arial"/>
                <w:b/>
                <w:bCs/>
                <w:color w:val="000000"/>
                <w:sz w:val="20"/>
                <w:szCs w:val="20"/>
              </w:rPr>
              <w:t>  INCOME DATA</w:t>
            </w: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lastRenderedPageBreak/>
              <w:t>Net Sales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15,434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1,595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967.5%</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Other income</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132.3%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Total revenues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15,520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1,660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934.8%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Gross profit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3,190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271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1,177.0%</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Depreciation</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176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560.0%</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Interest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1,040.0%</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Profit before tax</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2,933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289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1,016.3%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Minority Interest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Prior Period Items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Extraordinary Inc (Exp)</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Tax</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973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77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1,263.5%</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Profit after tax</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1,960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212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926.4%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Gross profit margin</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20.7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17.0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121.7%</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Effective tax rate</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33.2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26.7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124.3%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Net profit margin</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13.3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95.7%</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bl>
    <w:p w:rsidR="000C7F0F" w:rsidRPr="000C7F0F" w:rsidRDefault="000C7F0F" w:rsidP="000C7F0F">
      <w:pPr>
        <w:spacing w:after="0" w:line="240" w:lineRule="auto"/>
        <w:rPr>
          <w:rFonts w:ascii="Times New Roman" w:eastAsia="Times New Roman" w:hAnsi="Times New Roman" w:cs="Times New Roman"/>
          <w:vanish/>
          <w:sz w:val="24"/>
          <w:szCs w:val="24"/>
        </w:rPr>
      </w:pPr>
    </w:p>
    <w:tbl>
      <w:tblPr>
        <w:tblW w:w="5000" w:type="pct"/>
        <w:tblCellSpacing w:w="0" w:type="dxa"/>
        <w:tblInd w:w="75" w:type="dxa"/>
        <w:tblCellMar>
          <w:top w:w="30" w:type="dxa"/>
          <w:left w:w="30" w:type="dxa"/>
          <w:bottom w:w="30" w:type="dxa"/>
          <w:right w:w="30" w:type="dxa"/>
        </w:tblCellMar>
        <w:tblLook w:val="04A0"/>
      </w:tblPr>
      <w:tblGrid>
        <w:gridCol w:w="2827"/>
        <w:gridCol w:w="848"/>
        <w:gridCol w:w="1601"/>
        <w:gridCol w:w="1601"/>
        <w:gridCol w:w="1601"/>
        <w:gridCol w:w="942"/>
      </w:tblGrid>
      <w:tr w:rsidR="000C7F0F" w:rsidRPr="000C7F0F" w:rsidTr="000C7F0F">
        <w:trPr>
          <w:gridAfter w:val="5"/>
          <w:wAfter w:w="6551" w:type="dxa"/>
          <w:tblCellSpacing w:w="0" w:type="dxa"/>
        </w:trPr>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5"/>
                <w:szCs w:val="15"/>
              </w:rPr>
              <w:t> </w:t>
            </w:r>
          </w:p>
        </w:tc>
      </w:tr>
      <w:tr w:rsidR="000C7F0F" w:rsidRPr="000C7F0F" w:rsidTr="000C7F0F">
        <w:trPr>
          <w:trHeight w:val="300"/>
          <w:tblCellSpacing w:w="0" w:type="dxa"/>
        </w:trPr>
        <w:tc>
          <w:tcPr>
            <w:tcW w:w="0" w:type="auto"/>
            <w:gridSpan w:val="6"/>
            <w:tcBorders>
              <w:bottom w:val="single" w:sz="6" w:space="0" w:color="BBBBBB"/>
            </w:tcBorders>
            <w:shd w:val="clear" w:color="auto" w:fill="EEEEEE"/>
            <w:vAlign w:val="center"/>
            <w:hideMark/>
          </w:tcPr>
          <w:p w:rsidR="000C7F0F" w:rsidRPr="000C7F0F" w:rsidRDefault="000C7F0F" w:rsidP="000C7F0F">
            <w:pPr>
              <w:spacing w:after="0" w:line="240" w:lineRule="auto"/>
              <w:rPr>
                <w:rFonts w:ascii="Arial" w:eastAsia="Times New Roman" w:hAnsi="Arial" w:cs="Arial"/>
                <w:color w:val="000000"/>
                <w:sz w:val="20"/>
                <w:szCs w:val="20"/>
              </w:rPr>
            </w:pPr>
            <w:r w:rsidRPr="000C7F0F">
              <w:rPr>
                <w:rFonts w:ascii="Arial" w:eastAsia="Times New Roman" w:hAnsi="Arial" w:cs="Arial"/>
                <w:b/>
                <w:bCs/>
                <w:color w:val="000000"/>
                <w:sz w:val="20"/>
                <w:szCs w:val="20"/>
              </w:rPr>
              <w:t>  BALANCE SHEET DATA</w:t>
            </w: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Current assets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5,578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847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658.3%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Current liabilities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3,122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298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1,048.2%</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Net working cap to sales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15.9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34.5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46.2%</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Current ratio</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62.8%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Inventory Days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Days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88.7%</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Debtors Days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Days</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34.5%</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Net fixed assets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2,174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396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548.4%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Share capital</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66.4%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"Free" reserves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3,756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1,734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216.6%</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Net worth</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3,868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1,902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203.3%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Long term debt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345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520.2%</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Total assets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8,244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2,307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357.3%</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Interest coverage</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18.6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19.0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97.8%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Debt to equity ratio</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255.8%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Sales to assets ratio</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x</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270.8%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Return on assets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25.8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261.5%</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Return on equity</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50.7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455.6%</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Return on capital</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73.6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15.5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475.4%</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Exports to sales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120.8%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Imports to sales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626.2%</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Exports (fob)</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1,169.0%</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Imports (</w:t>
            </w:r>
            <w:proofErr w:type="spellStart"/>
            <w:r w:rsidRPr="000C7F0F">
              <w:rPr>
                <w:rFonts w:ascii="Arial" w:eastAsia="Times New Roman" w:hAnsi="Arial" w:cs="Arial"/>
                <w:sz w:val="18"/>
                <w:szCs w:val="18"/>
              </w:rPr>
              <w:t>cif</w:t>
            </w:r>
            <w:proofErr w:type="spellEnd"/>
            <w:r w:rsidRPr="000C7F0F">
              <w:rPr>
                <w:rFonts w:ascii="Arial" w:eastAsia="Times New Roman" w:hAnsi="Arial" w:cs="Arial"/>
                <w:sz w:val="18"/>
                <w:szCs w:val="18"/>
              </w:rPr>
              <w: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624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6,059.2%</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proofErr w:type="spellStart"/>
            <w:r w:rsidRPr="000C7F0F">
              <w:rPr>
                <w:rFonts w:ascii="Arial" w:eastAsia="Times New Roman" w:hAnsi="Arial" w:cs="Arial"/>
                <w:sz w:val="18"/>
                <w:szCs w:val="18"/>
              </w:rPr>
              <w:lastRenderedPageBreak/>
              <w:t>Fx</w:t>
            </w:r>
            <w:proofErr w:type="spellEnd"/>
            <w:r w:rsidRPr="000C7F0F">
              <w:rPr>
                <w:rFonts w:ascii="Arial" w:eastAsia="Times New Roman" w:hAnsi="Arial" w:cs="Arial"/>
                <w:sz w:val="18"/>
                <w:szCs w:val="18"/>
              </w:rPr>
              <w:t xml:space="preserve"> inflow</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1,169.0%</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proofErr w:type="spellStart"/>
            <w:r w:rsidRPr="000C7F0F">
              <w:rPr>
                <w:rFonts w:ascii="Arial" w:eastAsia="Times New Roman" w:hAnsi="Arial" w:cs="Arial"/>
                <w:sz w:val="18"/>
                <w:szCs w:val="18"/>
              </w:rPr>
              <w:t>Fx</w:t>
            </w:r>
            <w:proofErr w:type="spellEnd"/>
            <w:r w:rsidRPr="000C7F0F">
              <w:rPr>
                <w:rFonts w:ascii="Arial" w:eastAsia="Times New Roman" w:hAnsi="Arial" w:cs="Arial"/>
                <w:sz w:val="18"/>
                <w:szCs w:val="18"/>
              </w:rPr>
              <w:t xml:space="preserve"> outflow</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1,712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12,870.7%</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 xml:space="preserve">Net </w:t>
            </w:r>
            <w:proofErr w:type="spellStart"/>
            <w:r w:rsidRPr="000C7F0F">
              <w:rPr>
                <w:rFonts w:ascii="Arial" w:eastAsia="Times New Roman" w:hAnsi="Arial" w:cs="Arial"/>
                <w:sz w:val="18"/>
                <w:szCs w:val="18"/>
              </w:rPr>
              <w:t>fx</w:t>
            </w:r>
            <w:proofErr w:type="spellEnd"/>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-1,610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35,002.2%</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bl>
    <w:p w:rsidR="000C7F0F" w:rsidRPr="000C7F0F" w:rsidRDefault="000C7F0F" w:rsidP="000C7F0F">
      <w:pPr>
        <w:spacing w:after="0" w:line="240" w:lineRule="auto"/>
        <w:rPr>
          <w:rFonts w:ascii="Times New Roman" w:eastAsia="Times New Roman" w:hAnsi="Times New Roman" w:cs="Times New Roman"/>
          <w:vanish/>
          <w:sz w:val="24"/>
          <w:szCs w:val="24"/>
        </w:rPr>
      </w:pPr>
    </w:p>
    <w:tbl>
      <w:tblPr>
        <w:tblW w:w="5000" w:type="pct"/>
        <w:tblCellSpacing w:w="0" w:type="dxa"/>
        <w:tblInd w:w="75" w:type="dxa"/>
        <w:tblCellMar>
          <w:top w:w="30" w:type="dxa"/>
          <w:left w:w="30" w:type="dxa"/>
          <w:bottom w:w="30" w:type="dxa"/>
          <w:right w:w="30" w:type="dxa"/>
        </w:tblCellMar>
        <w:tblLook w:val="04A0"/>
      </w:tblPr>
      <w:tblGrid>
        <w:gridCol w:w="2829"/>
        <w:gridCol w:w="848"/>
        <w:gridCol w:w="1601"/>
        <w:gridCol w:w="1601"/>
        <w:gridCol w:w="1601"/>
        <w:gridCol w:w="940"/>
      </w:tblGrid>
      <w:tr w:rsidR="000C7F0F" w:rsidRPr="000C7F0F" w:rsidTr="000C7F0F">
        <w:trPr>
          <w:gridAfter w:val="5"/>
          <w:wAfter w:w="3499" w:type="pct"/>
          <w:tblCellSpacing w:w="0" w:type="dxa"/>
        </w:trPr>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5"/>
                <w:szCs w:val="15"/>
              </w:rPr>
              <w:t> </w:t>
            </w:r>
          </w:p>
        </w:tc>
      </w:tr>
      <w:tr w:rsidR="000C7F0F" w:rsidRPr="000C7F0F" w:rsidTr="000C7F0F">
        <w:trPr>
          <w:trHeight w:val="300"/>
          <w:tblCellSpacing w:w="0" w:type="dxa"/>
        </w:trPr>
        <w:tc>
          <w:tcPr>
            <w:tcW w:w="0" w:type="auto"/>
            <w:gridSpan w:val="6"/>
            <w:tcBorders>
              <w:bottom w:val="single" w:sz="6" w:space="0" w:color="BBBBBB"/>
            </w:tcBorders>
            <w:shd w:val="clear" w:color="auto" w:fill="EEEEEE"/>
            <w:vAlign w:val="center"/>
            <w:hideMark/>
          </w:tcPr>
          <w:p w:rsidR="000C7F0F" w:rsidRPr="000C7F0F" w:rsidRDefault="000C7F0F" w:rsidP="000C7F0F">
            <w:pPr>
              <w:spacing w:after="0" w:line="240" w:lineRule="auto"/>
              <w:rPr>
                <w:rFonts w:ascii="Arial" w:eastAsia="Times New Roman" w:hAnsi="Arial" w:cs="Arial"/>
                <w:color w:val="000000"/>
                <w:sz w:val="20"/>
                <w:szCs w:val="20"/>
              </w:rPr>
            </w:pPr>
            <w:r w:rsidRPr="000C7F0F">
              <w:rPr>
                <w:rFonts w:ascii="Arial" w:eastAsia="Times New Roman" w:hAnsi="Arial" w:cs="Arial"/>
                <w:b/>
                <w:bCs/>
                <w:color w:val="000000"/>
                <w:sz w:val="20"/>
                <w:szCs w:val="20"/>
              </w:rPr>
              <w:t>  CASH FLOW</w:t>
            </w:r>
          </w:p>
        </w:tc>
      </w:tr>
      <w:tr w:rsidR="000C7F0F" w:rsidRPr="000C7F0F" w:rsidTr="000C7F0F">
        <w:trPr>
          <w:tblCellSpacing w:w="0" w:type="dxa"/>
        </w:trPr>
        <w:tc>
          <w:tcPr>
            <w:tcW w:w="1501"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From Operations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1,670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27</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6,301.9%</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1"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From Investments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-531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-1,475.8%</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1"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From Financial Activity</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-1,129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-64</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1,775.6%</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1501"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 xml:space="preserve">Net </w:t>
            </w:r>
            <w:proofErr w:type="spellStart"/>
            <w:r w:rsidRPr="000C7F0F">
              <w:rPr>
                <w:rFonts w:ascii="Arial" w:eastAsia="Times New Roman" w:hAnsi="Arial" w:cs="Arial"/>
                <w:sz w:val="18"/>
                <w:szCs w:val="18"/>
              </w:rPr>
              <w:t>Cashflow</w:t>
            </w:r>
            <w:proofErr w:type="spellEnd"/>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Rs m</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-854.5%</w:t>
            </w:r>
          </w:p>
        </w:tc>
        <w:tc>
          <w:tcPr>
            <w:tcW w:w="500" w:type="pct"/>
            <w:vAlign w:val="center"/>
            <w:hideMark/>
          </w:tcPr>
          <w:p w:rsidR="000C7F0F" w:rsidRPr="000C7F0F" w:rsidRDefault="000C7F0F" w:rsidP="000C7F0F">
            <w:pPr>
              <w:spacing w:after="0" w:line="240" w:lineRule="auto"/>
              <w:jc w:val="center"/>
              <w:rPr>
                <w:rFonts w:ascii="Times New Roman" w:eastAsia="Times New Roman" w:hAnsi="Times New Roman" w:cs="Times New Roman"/>
                <w:sz w:val="24"/>
                <w:szCs w:val="24"/>
              </w:rPr>
            </w:pPr>
          </w:p>
        </w:tc>
      </w:tr>
      <w:tr w:rsidR="000C7F0F" w:rsidRPr="000C7F0F" w:rsidT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rsidTr="000C7F0F">
        <w:trPr>
          <w:tblCellSpacing w:w="0" w:type="dxa"/>
        </w:trPr>
        <w:tc>
          <w:tcPr>
            <w:tcW w:w="0" w:type="auto"/>
            <w:gridSpan w:val="6"/>
            <w:tcMar>
              <w:top w:w="0" w:type="dxa"/>
              <w:left w:w="0" w:type="dxa"/>
              <w:bottom w:w="0" w:type="dxa"/>
              <w:right w:w="0" w:type="dxa"/>
            </w:tcMar>
            <w:vAlign w:val="center"/>
            <w:hideMark/>
          </w:tcPr>
          <w:tbl>
            <w:tblPr>
              <w:tblW w:w="5000" w:type="pct"/>
              <w:tblCellSpacing w:w="0" w:type="dxa"/>
              <w:tblCellMar>
                <w:top w:w="30" w:type="dxa"/>
                <w:left w:w="30" w:type="dxa"/>
                <w:bottom w:w="30" w:type="dxa"/>
                <w:right w:w="30" w:type="dxa"/>
              </w:tblCellMar>
              <w:tblLook w:val="04A0"/>
            </w:tblPr>
            <w:tblGrid>
              <w:gridCol w:w="2827"/>
              <w:gridCol w:w="848"/>
              <w:gridCol w:w="1601"/>
              <w:gridCol w:w="1601"/>
              <w:gridCol w:w="1601"/>
              <w:gridCol w:w="942"/>
            </w:tblGrid>
            <w:tr w:rsidR="000C7F0F" w:rsidRPr="000C7F0F">
              <w:trPr>
                <w:gridAfter w:val="5"/>
                <w:wAfter w:w="1963" w:type="dxa"/>
                <w:tblCellSpacing w:w="0" w:type="dxa"/>
              </w:trPr>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5"/>
                      <w:szCs w:val="15"/>
                    </w:rPr>
                    <w:t> </w:t>
                  </w:r>
                </w:p>
              </w:tc>
            </w:tr>
            <w:tr w:rsidR="000C7F0F" w:rsidRPr="000C7F0F">
              <w:trPr>
                <w:tblCellSpacing w:w="0" w:type="dxa"/>
              </w:trPr>
              <w:tc>
                <w:tcPr>
                  <w:tcW w:w="0" w:type="auto"/>
                  <w:gridSpan w:val="6"/>
                  <w:vAlign w:val="center"/>
                  <w:hideMark/>
                </w:tcPr>
                <w:tbl>
                  <w:tblPr>
                    <w:tblW w:w="5000" w:type="pct"/>
                    <w:tblCellSpacing w:w="0" w:type="dxa"/>
                    <w:tblCellMar>
                      <w:top w:w="15" w:type="dxa"/>
                      <w:left w:w="15" w:type="dxa"/>
                      <w:bottom w:w="15" w:type="dxa"/>
                      <w:right w:w="15" w:type="dxa"/>
                    </w:tblCellMar>
                    <w:tblLook w:val="04A0"/>
                  </w:tblPr>
                  <w:tblGrid>
                    <w:gridCol w:w="4635"/>
                    <w:gridCol w:w="4725"/>
                  </w:tblGrid>
                  <w:tr w:rsidR="000C7F0F" w:rsidRPr="000C7F0F">
                    <w:trPr>
                      <w:tblCellSpacing w:w="0" w:type="dxa"/>
                    </w:trPr>
                    <w:tc>
                      <w:tcPr>
                        <w:tcW w:w="0" w:type="auto"/>
                        <w:shd w:val="clear" w:color="auto" w:fill="FF0000"/>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b/>
                            <w:bCs/>
                            <w:color w:val="FFFFFF"/>
                            <w:sz w:val="20"/>
                            <w:szCs w:val="20"/>
                          </w:rPr>
                          <w:t> Share Holding</w:t>
                        </w: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pict>
                            <v:rect id="_x0000_i1102" style="width:0;height:.75pt" o:hralign="center" o:hrstd="t" o:hrnoshade="t" o:hr="t" fillcolor="black" stroked="f"/>
                          </w:pict>
                        </w:r>
                      </w:p>
                    </w:tc>
                  </w:tr>
                </w:tbl>
                <w:p w:rsidR="000C7F0F" w:rsidRPr="000C7F0F" w:rsidRDefault="000C7F0F" w:rsidP="000C7F0F">
                  <w:pPr>
                    <w:spacing w:after="0" w:line="240" w:lineRule="auto"/>
                    <w:rPr>
                      <w:rFonts w:ascii="Times New Roman" w:eastAsia="Times New Roman" w:hAnsi="Times New Roman" w:cs="Times New Roman"/>
                      <w:sz w:val="24"/>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Indian Promoters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66.3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Foreign collaborators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51.8</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5,755.6%</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Indian inst/</w:t>
                  </w:r>
                  <w:proofErr w:type="spellStart"/>
                  <w:r w:rsidRPr="000C7F0F">
                    <w:rPr>
                      <w:rFonts w:ascii="Arial" w:eastAsia="Times New Roman" w:hAnsi="Arial" w:cs="Arial"/>
                      <w:sz w:val="18"/>
                      <w:szCs w:val="18"/>
                    </w:rPr>
                    <w:t>Mut</w:t>
                  </w:r>
                  <w:proofErr w:type="spellEnd"/>
                  <w:r w:rsidRPr="000C7F0F">
                    <w:rPr>
                      <w:rFonts w:ascii="Arial" w:eastAsia="Times New Roman" w:hAnsi="Arial" w:cs="Arial"/>
                      <w:sz w:val="18"/>
                      <w:szCs w:val="18"/>
                    </w:rPr>
                    <w:t xml:space="preserve"> Fund</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7.5</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2.3</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324.7%</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hyperlink r:id="rId22" w:history="1">
                    <w:r w:rsidRPr="000C7F0F">
                      <w:rPr>
                        <w:rFonts w:ascii="Arial" w:eastAsia="Times New Roman" w:hAnsi="Arial" w:cs="Arial"/>
                        <w:color w:val="000000"/>
                        <w:sz w:val="18"/>
                        <w:u w:val="single"/>
                      </w:rPr>
                      <w:t>FIIs</w:t>
                    </w:r>
                  </w:hyperlink>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32.6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12.9</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252.5%</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hyperlink r:id="rId23" w:history="1">
                    <w:r w:rsidRPr="000C7F0F">
                      <w:rPr>
                        <w:rFonts w:ascii="Arial" w:eastAsia="Times New Roman" w:hAnsi="Arial" w:cs="Arial"/>
                        <w:color w:val="000000"/>
                        <w:sz w:val="18"/>
                        <w:u w:val="single"/>
                      </w:rPr>
                      <w:t>ADR/GDR</w:t>
                    </w:r>
                  </w:hyperlink>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0.0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Free float</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8.1</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17.6</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46.0%</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Arial" w:eastAsia="Times New Roman" w:hAnsi="Arial" w:cs="Arial"/>
                      <w:sz w:val="18"/>
                      <w:szCs w:val="18"/>
                    </w:rPr>
                    <w:t>Shareholders</w:t>
                  </w:r>
                </w:p>
              </w:tc>
              <w:tc>
                <w:tcPr>
                  <w:tcW w:w="4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 </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10,480</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15,622</w:t>
                  </w:r>
                </w:p>
              </w:tc>
              <w:tc>
                <w:tcPr>
                  <w:tcW w:w="850" w:type="pct"/>
                  <w:vAlign w:val="center"/>
                  <w:hideMark/>
                </w:tcPr>
                <w:p w:rsidR="000C7F0F" w:rsidRPr="000C7F0F" w:rsidRDefault="000C7F0F" w:rsidP="000C7F0F">
                  <w:pPr>
                    <w:spacing w:after="0" w:line="240" w:lineRule="auto"/>
                    <w:jc w:val="right"/>
                    <w:rPr>
                      <w:rFonts w:ascii="Times New Roman" w:eastAsia="Times New Roman" w:hAnsi="Times New Roman" w:cs="Times New Roman"/>
                      <w:sz w:val="24"/>
                      <w:szCs w:val="24"/>
                    </w:rPr>
                  </w:pPr>
                  <w:r w:rsidRPr="000C7F0F">
                    <w:rPr>
                      <w:rFonts w:ascii="Arial" w:eastAsia="Times New Roman" w:hAnsi="Arial" w:cs="Arial"/>
                      <w:sz w:val="18"/>
                      <w:szCs w:val="18"/>
                    </w:rPr>
                    <w:t>67.1%</w:t>
                  </w:r>
                </w:p>
              </w:tc>
              <w:tc>
                <w:tcPr>
                  <w:tcW w:w="500" w:type="pct"/>
                  <w:vAlign w:val="center"/>
                  <w:hideMark/>
                </w:tcPr>
                <w:p w:rsidR="000C7F0F" w:rsidRPr="000C7F0F" w:rsidRDefault="000C7F0F" w:rsidP="000C7F0F">
                  <w:pPr>
                    <w:spacing w:after="0" w:line="240" w:lineRule="auto"/>
                    <w:rPr>
                      <w:rFonts w:ascii="Times New Roman" w:eastAsia="Times New Roman" w:hAnsi="Times New Roman" w:cs="Times New Roman"/>
                      <w:sz w:val="24"/>
                      <w:szCs w:val="24"/>
                    </w:rPr>
                  </w:pPr>
                  <w:r w:rsidRPr="000C7F0F">
                    <w:rPr>
                      <w:rFonts w:ascii="Times New Roman" w:eastAsia="Times New Roman" w:hAnsi="Times New Roman" w:cs="Times New Roman"/>
                      <w:sz w:val="24"/>
                      <w:szCs w:val="24"/>
                    </w:rPr>
                    <w:t> </w:t>
                  </w:r>
                </w:p>
              </w:tc>
            </w:tr>
            <w:tr w:rsidR="000C7F0F" w:rsidRPr="000C7F0F">
              <w:trPr>
                <w:trHeight w:val="15"/>
                <w:tblCellSpacing w:w="0" w:type="dxa"/>
              </w:trPr>
              <w:tc>
                <w:tcPr>
                  <w:tcW w:w="0" w:type="auto"/>
                  <w:gridSpan w:val="6"/>
                  <w:shd w:val="clear" w:color="auto" w:fill="BBBBBB"/>
                  <w:tcMar>
                    <w:top w:w="0" w:type="dxa"/>
                    <w:left w:w="0" w:type="dxa"/>
                    <w:bottom w:w="0" w:type="dxa"/>
                    <w:right w:w="0" w:type="dxa"/>
                  </w:tcMar>
                  <w:vAlign w:val="center"/>
                  <w:hideMark/>
                </w:tcPr>
                <w:p w:rsidR="000C7F0F" w:rsidRPr="000C7F0F" w:rsidRDefault="000C7F0F" w:rsidP="000C7F0F">
                  <w:pPr>
                    <w:spacing w:after="0" w:line="240" w:lineRule="auto"/>
                    <w:rPr>
                      <w:rFonts w:ascii="Times New Roman" w:eastAsia="Times New Roman" w:hAnsi="Times New Roman" w:cs="Times New Roman"/>
                      <w:sz w:val="2"/>
                      <w:szCs w:val="24"/>
                    </w:rPr>
                  </w:pPr>
                </w:p>
              </w:tc>
            </w:tr>
            <w:tr w:rsidR="000C7F0F" w:rsidRPr="000C7F0F">
              <w:trPr>
                <w:tblCellSpacing w:w="0" w:type="dxa"/>
              </w:trPr>
              <w:tc>
                <w:tcPr>
                  <w:tcW w:w="1500" w:type="pct"/>
                  <w:shd w:val="clear" w:color="auto" w:fill="FFFFFF"/>
                  <w:vAlign w:val="center"/>
                  <w:hideMark/>
                </w:tcPr>
                <w:p w:rsidR="000C7F0F" w:rsidRPr="000C7F0F" w:rsidRDefault="000C7F0F" w:rsidP="000C7F0F">
                  <w:pPr>
                    <w:spacing w:after="0" w:line="240" w:lineRule="auto"/>
                    <w:rPr>
                      <w:rFonts w:ascii="Times New Roman" w:eastAsia="Times New Roman" w:hAnsi="Times New Roman" w:cs="Times New Roman"/>
                      <w:color w:val="000000"/>
                      <w:sz w:val="27"/>
                      <w:szCs w:val="27"/>
                    </w:rPr>
                  </w:pPr>
                  <w:r w:rsidRPr="000C7F0F">
                    <w:rPr>
                      <w:rFonts w:ascii="Arial" w:eastAsia="Times New Roman" w:hAnsi="Arial" w:cs="Arial"/>
                      <w:color w:val="000000"/>
                      <w:sz w:val="18"/>
                      <w:szCs w:val="18"/>
                    </w:rPr>
                    <w:t>Pledged promoter(s) holding</w:t>
                  </w:r>
                </w:p>
              </w:tc>
              <w:tc>
                <w:tcPr>
                  <w:tcW w:w="450" w:type="pct"/>
                  <w:shd w:val="clear" w:color="auto" w:fill="FFFFFF"/>
                  <w:vAlign w:val="center"/>
                  <w:hideMark/>
                </w:tcPr>
                <w:p w:rsidR="000C7F0F" w:rsidRPr="000C7F0F" w:rsidRDefault="000C7F0F" w:rsidP="000C7F0F">
                  <w:pPr>
                    <w:spacing w:after="0" w:line="240" w:lineRule="auto"/>
                    <w:jc w:val="right"/>
                    <w:rPr>
                      <w:rFonts w:ascii="Times New Roman" w:eastAsia="Times New Roman" w:hAnsi="Times New Roman" w:cs="Times New Roman"/>
                      <w:color w:val="000000"/>
                      <w:sz w:val="27"/>
                      <w:szCs w:val="27"/>
                    </w:rPr>
                  </w:pPr>
                  <w:r w:rsidRPr="000C7F0F">
                    <w:rPr>
                      <w:rFonts w:ascii="Arial" w:eastAsia="Times New Roman" w:hAnsi="Arial" w:cs="Arial"/>
                      <w:color w:val="000000"/>
                      <w:sz w:val="18"/>
                      <w:szCs w:val="18"/>
                    </w:rPr>
                    <w:t>%</w:t>
                  </w:r>
                </w:p>
              </w:tc>
              <w:tc>
                <w:tcPr>
                  <w:tcW w:w="850" w:type="pct"/>
                  <w:shd w:val="clear" w:color="auto" w:fill="FFFFFF"/>
                  <w:vAlign w:val="center"/>
                  <w:hideMark/>
                </w:tcPr>
                <w:p w:rsidR="000C7F0F" w:rsidRPr="000C7F0F" w:rsidRDefault="000C7F0F" w:rsidP="000C7F0F">
                  <w:pPr>
                    <w:spacing w:after="0" w:line="240" w:lineRule="auto"/>
                    <w:jc w:val="right"/>
                    <w:rPr>
                      <w:rFonts w:ascii="Times New Roman" w:eastAsia="Times New Roman" w:hAnsi="Times New Roman" w:cs="Times New Roman"/>
                      <w:color w:val="000000"/>
                      <w:sz w:val="27"/>
                      <w:szCs w:val="27"/>
                    </w:rPr>
                  </w:pPr>
                  <w:r w:rsidRPr="000C7F0F">
                    <w:rPr>
                      <w:rFonts w:ascii="Arial" w:eastAsia="Times New Roman" w:hAnsi="Arial" w:cs="Arial"/>
                      <w:color w:val="000000"/>
                      <w:sz w:val="18"/>
                      <w:szCs w:val="18"/>
                    </w:rPr>
                    <w:t>0.0</w:t>
                  </w:r>
                </w:p>
              </w:tc>
              <w:tc>
                <w:tcPr>
                  <w:tcW w:w="850" w:type="pct"/>
                  <w:shd w:val="clear" w:color="auto" w:fill="FFFFFF"/>
                  <w:vAlign w:val="center"/>
                  <w:hideMark/>
                </w:tcPr>
                <w:p w:rsidR="000C7F0F" w:rsidRPr="000C7F0F" w:rsidRDefault="000C7F0F" w:rsidP="000C7F0F">
                  <w:pPr>
                    <w:spacing w:after="0" w:line="240" w:lineRule="auto"/>
                    <w:jc w:val="right"/>
                    <w:rPr>
                      <w:rFonts w:ascii="Times New Roman" w:eastAsia="Times New Roman" w:hAnsi="Times New Roman" w:cs="Times New Roman"/>
                      <w:color w:val="000000"/>
                      <w:sz w:val="27"/>
                      <w:szCs w:val="27"/>
                    </w:rPr>
                  </w:pPr>
                  <w:r w:rsidRPr="000C7F0F">
                    <w:rPr>
                      <w:rFonts w:ascii="Arial" w:eastAsia="Times New Roman" w:hAnsi="Arial" w:cs="Arial"/>
                      <w:color w:val="000000"/>
                      <w:sz w:val="18"/>
                      <w:szCs w:val="18"/>
                    </w:rPr>
                    <w:t>0.0</w:t>
                  </w:r>
                  <w:r w:rsidRPr="000C7F0F">
                    <w:rPr>
                      <w:rFonts w:ascii="Times New Roman" w:eastAsia="Times New Roman" w:hAnsi="Times New Roman" w:cs="Times New Roman"/>
                      <w:sz w:val="24"/>
                      <w:szCs w:val="24"/>
                    </w:rPr>
                    <w:br/>
                  </w: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0"/>
                      <w:szCs w:val="20"/>
                    </w:rPr>
                  </w:pPr>
                </w:p>
              </w:tc>
              <w:tc>
                <w:tcPr>
                  <w:tcW w:w="0" w:type="auto"/>
                  <w:vAlign w:val="center"/>
                  <w:hideMark/>
                </w:tcPr>
                <w:p w:rsidR="000C7F0F" w:rsidRPr="000C7F0F" w:rsidRDefault="000C7F0F" w:rsidP="000C7F0F">
                  <w:pPr>
                    <w:spacing w:after="0" w:line="240" w:lineRule="auto"/>
                    <w:rPr>
                      <w:rFonts w:ascii="Times New Roman" w:eastAsia="Times New Roman" w:hAnsi="Times New Roman" w:cs="Times New Roman"/>
                      <w:sz w:val="20"/>
                      <w:szCs w:val="20"/>
                    </w:rPr>
                  </w:pPr>
                </w:p>
              </w:tc>
            </w:tr>
          </w:tbl>
          <w:p w:rsidR="000C7F0F" w:rsidRPr="000C7F0F" w:rsidRDefault="000C7F0F" w:rsidP="000C7F0F">
            <w:pPr>
              <w:spacing w:after="0" w:line="240" w:lineRule="auto"/>
              <w:rPr>
                <w:rFonts w:ascii="Times New Roman" w:eastAsia="Times New Roman" w:hAnsi="Times New Roman" w:cs="Times New Roman"/>
                <w:sz w:val="24"/>
                <w:szCs w:val="24"/>
              </w:rPr>
            </w:pPr>
          </w:p>
        </w:tc>
      </w:tr>
    </w:tbl>
    <w:p w:rsidR="000C7F0F" w:rsidRPr="000C7F0F" w:rsidRDefault="000C7F0F" w:rsidP="000C7F0F">
      <w:pPr>
        <w:spacing w:after="0" w:line="405" w:lineRule="atLeast"/>
        <w:outlineLvl w:val="0"/>
        <w:rPr>
          <w:rFonts w:ascii="inherit" w:eastAsia="Times New Roman" w:hAnsi="inherit" w:cs="Times New Roman"/>
          <w:kern w:val="36"/>
          <w:sz w:val="41"/>
          <w:szCs w:val="41"/>
        </w:rPr>
      </w:pPr>
      <w:r w:rsidRPr="000C7F0F">
        <w:rPr>
          <w:rFonts w:ascii="inherit" w:eastAsia="Times New Roman" w:hAnsi="inherit" w:cs="Times New Roman"/>
          <w:kern w:val="36"/>
          <w:sz w:val="41"/>
          <w:szCs w:val="41"/>
        </w:rPr>
        <w:t>Lovable Lingerie</w:t>
      </w:r>
    </w:p>
    <w:p w:rsidR="000C7F0F" w:rsidRPr="000C7F0F" w:rsidRDefault="000C7F0F" w:rsidP="000C7F0F">
      <w:pPr>
        <w:spacing w:after="0" w:line="240" w:lineRule="auto"/>
        <w:rPr>
          <w:rFonts w:ascii="Times New Roman" w:eastAsia="Times New Roman" w:hAnsi="Times New Roman" w:cs="Times New Roman"/>
          <w:color w:val="666666"/>
          <w:sz w:val="24"/>
          <w:szCs w:val="24"/>
        </w:rPr>
      </w:pPr>
      <w:r w:rsidRPr="000C7F0F">
        <w:rPr>
          <w:rFonts w:ascii="Times New Roman" w:eastAsia="Times New Roman" w:hAnsi="Times New Roman" w:cs="Times New Roman"/>
          <w:color w:val="666666"/>
          <w:sz w:val="24"/>
          <w:szCs w:val="24"/>
        </w:rPr>
        <w:t>Sector: </w:t>
      </w:r>
      <w:hyperlink r:id="rId24" w:history="1">
        <w:r w:rsidRPr="000C7F0F">
          <w:rPr>
            <w:rFonts w:ascii="Times New Roman" w:eastAsia="Times New Roman" w:hAnsi="Times New Roman" w:cs="Times New Roman"/>
            <w:color w:val="666666"/>
            <w:sz w:val="24"/>
            <w:szCs w:val="24"/>
          </w:rPr>
          <w:t>Textiles</w:t>
        </w:r>
      </w:hyperlink>
      <w:r w:rsidRPr="000C7F0F">
        <w:rPr>
          <w:rFonts w:ascii="Times New Roman" w:eastAsia="Times New Roman" w:hAnsi="Times New Roman" w:cs="Times New Roman"/>
          <w:color w:val="666666"/>
          <w:sz w:val="24"/>
          <w:szCs w:val="24"/>
        </w:rPr>
        <w:t> | Industry: </w:t>
      </w:r>
      <w:hyperlink r:id="rId25" w:history="1">
        <w:r w:rsidRPr="000C7F0F">
          <w:rPr>
            <w:rFonts w:ascii="Times New Roman" w:eastAsia="Times New Roman" w:hAnsi="Times New Roman" w:cs="Times New Roman"/>
            <w:color w:val="666666"/>
            <w:sz w:val="24"/>
            <w:szCs w:val="24"/>
          </w:rPr>
          <w:t>Readymade Garments</w:t>
        </w:r>
      </w:hyperlink>
    </w:p>
    <w:tbl>
      <w:tblPr>
        <w:tblW w:w="5000" w:type="pct"/>
        <w:tblCellMar>
          <w:top w:w="15" w:type="dxa"/>
          <w:left w:w="15" w:type="dxa"/>
          <w:bottom w:w="15" w:type="dxa"/>
          <w:right w:w="15" w:type="dxa"/>
        </w:tblCellMar>
        <w:tblLook w:val="04A0"/>
      </w:tblPr>
      <w:tblGrid>
        <w:gridCol w:w="1696"/>
        <w:gridCol w:w="930"/>
        <w:gridCol w:w="1024"/>
        <w:gridCol w:w="1647"/>
        <w:gridCol w:w="1490"/>
        <w:gridCol w:w="773"/>
        <w:gridCol w:w="1830"/>
      </w:tblGrid>
      <w:tr w:rsidR="000C7F0F" w:rsidRPr="000C7F0F" w:rsidTr="000C7F0F">
        <w:tc>
          <w:tcPr>
            <w:tcW w:w="0" w:type="auto"/>
            <w:shd w:val="clear" w:color="auto" w:fill="auto"/>
            <w:vAlign w:val="center"/>
            <w:hideMark/>
          </w:tcPr>
          <w:p w:rsidR="000C7F0F" w:rsidRPr="000C7F0F" w:rsidRDefault="000C7F0F" w:rsidP="000C7F0F">
            <w:pPr>
              <w:spacing w:after="0" w:line="645" w:lineRule="atLeast"/>
              <w:rPr>
                <w:rFonts w:ascii="Times New Roman" w:eastAsia="Times New Roman" w:hAnsi="Times New Roman" w:cs="Times New Roman"/>
                <w:sz w:val="33"/>
                <w:szCs w:val="33"/>
              </w:rPr>
            </w:pPr>
            <w:r w:rsidRPr="000C7F0F">
              <w:rPr>
                <w:rFonts w:ascii="rupee" w:eastAsia="Times New Roman" w:hAnsi="rupee" w:cs="Times New Roman"/>
                <w:sz w:val="36"/>
                <w:szCs w:val="36"/>
              </w:rPr>
              <w:t>R</w:t>
            </w:r>
            <w:r w:rsidRPr="000C7F0F">
              <w:rPr>
                <w:rFonts w:ascii="Times New Roman" w:eastAsia="Times New Roman" w:hAnsi="Times New Roman" w:cs="Times New Roman"/>
                <w:sz w:val="33"/>
              </w:rPr>
              <w:t> </w:t>
            </w:r>
            <w:r w:rsidRPr="000C7F0F">
              <w:rPr>
                <w:rFonts w:ascii="Times New Roman" w:eastAsia="Times New Roman" w:hAnsi="Times New Roman" w:cs="Times New Roman"/>
                <w:sz w:val="33"/>
                <w:szCs w:val="33"/>
              </w:rPr>
              <w:t>259.50</w:t>
            </w:r>
          </w:p>
        </w:tc>
        <w:tc>
          <w:tcPr>
            <w:tcW w:w="6" w:type="dxa"/>
            <w:shd w:val="clear" w:color="auto" w:fill="auto"/>
            <w:vAlign w:val="center"/>
            <w:hideMark/>
          </w:tcPr>
          <w:p w:rsidR="000C7F0F" w:rsidRPr="000C7F0F" w:rsidRDefault="000C7F0F" w:rsidP="000C7F0F">
            <w:pPr>
              <w:spacing w:after="0" w:line="645" w:lineRule="atLeast"/>
              <w:jc w:val="center"/>
              <w:rPr>
                <w:rFonts w:ascii="Times New Roman" w:eastAsia="Times New Roman" w:hAnsi="Times New Roman" w:cs="Times New Roman"/>
                <w:sz w:val="33"/>
                <w:szCs w:val="33"/>
              </w:rPr>
            </w:pPr>
            <w:r>
              <w:rPr>
                <w:rFonts w:ascii="Times New Roman" w:eastAsia="Times New Roman" w:hAnsi="Times New Roman" w:cs="Times New Roman"/>
                <w:noProof/>
                <w:sz w:val="33"/>
                <w:szCs w:val="33"/>
              </w:rPr>
              <w:drawing>
                <wp:inline distT="0" distB="0" distL="0" distR="0">
                  <wp:extent cx="552450" cy="409575"/>
                  <wp:effectExtent l="19050" t="0" r="0" b="0"/>
                  <wp:docPr id="85" name="Picture 85" descr="https://www.valueresearchonline.com/stocks/images/arrow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valueresearchonline.com/stocks/images/arrow_red.png"/>
                          <pic:cNvPicPr>
                            <a:picLocks noChangeAspect="1" noChangeArrowheads="1"/>
                          </pic:cNvPicPr>
                        </pic:nvPicPr>
                        <pic:blipFill>
                          <a:blip r:embed="rId26"/>
                          <a:srcRect/>
                          <a:stretch>
                            <a:fillRect/>
                          </a:stretch>
                        </pic:blipFill>
                        <pic:spPr bwMode="auto">
                          <a:xfrm>
                            <a:off x="0" y="0"/>
                            <a:ext cx="552450" cy="40957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0C7F0F" w:rsidRPr="000C7F0F" w:rsidRDefault="000C7F0F" w:rsidP="000C7F0F">
            <w:pPr>
              <w:spacing w:after="0" w:line="645" w:lineRule="atLeast"/>
              <w:jc w:val="right"/>
              <w:rPr>
                <w:rFonts w:ascii="Times New Roman" w:eastAsia="Times New Roman" w:hAnsi="Times New Roman" w:cs="Times New Roman"/>
                <w:sz w:val="33"/>
                <w:szCs w:val="33"/>
              </w:rPr>
            </w:pPr>
            <w:r w:rsidRPr="000C7F0F">
              <w:rPr>
                <w:rFonts w:ascii="Times New Roman" w:eastAsia="Times New Roman" w:hAnsi="Times New Roman" w:cs="Times New Roman"/>
                <w:color w:val="D81921"/>
                <w:sz w:val="33"/>
              </w:rPr>
              <w:t>-4.70</w:t>
            </w:r>
          </w:p>
        </w:tc>
        <w:tc>
          <w:tcPr>
            <w:tcW w:w="0" w:type="auto"/>
            <w:shd w:val="clear" w:color="auto" w:fill="auto"/>
            <w:vAlign w:val="center"/>
            <w:hideMark/>
          </w:tcPr>
          <w:p w:rsidR="000C7F0F" w:rsidRPr="000C7F0F" w:rsidRDefault="000C7F0F" w:rsidP="000C7F0F">
            <w:pPr>
              <w:spacing w:after="0" w:line="645" w:lineRule="atLeast"/>
              <w:rPr>
                <w:rFonts w:ascii="Times New Roman" w:eastAsia="Times New Roman" w:hAnsi="Times New Roman" w:cs="Times New Roman"/>
                <w:sz w:val="33"/>
                <w:szCs w:val="33"/>
              </w:rPr>
            </w:pPr>
            <w:r w:rsidRPr="000C7F0F">
              <w:rPr>
                <w:rFonts w:ascii="Times New Roman" w:eastAsia="Times New Roman" w:hAnsi="Times New Roman" w:cs="Times New Roman"/>
                <w:sz w:val="33"/>
                <w:szCs w:val="33"/>
              </w:rPr>
              <w:t> |</w:t>
            </w:r>
            <w:r w:rsidRPr="000C7F0F">
              <w:rPr>
                <w:rFonts w:ascii="Times New Roman" w:eastAsia="Times New Roman" w:hAnsi="Times New Roman" w:cs="Times New Roman"/>
                <w:sz w:val="33"/>
              </w:rPr>
              <w:t> </w:t>
            </w:r>
            <w:r w:rsidRPr="000C7F0F">
              <w:rPr>
                <w:rFonts w:ascii="Times New Roman" w:eastAsia="Times New Roman" w:hAnsi="Times New Roman" w:cs="Times New Roman"/>
                <w:color w:val="D81921"/>
                <w:sz w:val="33"/>
              </w:rPr>
              <w:t>-1.78%</w:t>
            </w:r>
          </w:p>
        </w:tc>
        <w:tc>
          <w:tcPr>
            <w:tcW w:w="6" w:type="dxa"/>
            <w:shd w:val="clear" w:color="auto" w:fill="auto"/>
            <w:vAlign w:val="center"/>
            <w:hideMark/>
          </w:tcPr>
          <w:p w:rsidR="000C7F0F" w:rsidRPr="000C7F0F" w:rsidRDefault="000C7F0F" w:rsidP="000C7F0F">
            <w:pPr>
              <w:spacing w:after="0" w:line="645" w:lineRule="atLeast"/>
              <w:jc w:val="center"/>
              <w:rPr>
                <w:rFonts w:ascii="Times New Roman" w:eastAsia="Times New Roman" w:hAnsi="Times New Roman" w:cs="Times New Roman"/>
                <w:sz w:val="33"/>
                <w:szCs w:val="33"/>
              </w:rPr>
            </w:pPr>
            <w:r w:rsidRPr="000C7F0F">
              <w:rPr>
                <w:rFonts w:ascii="Times New Roman" w:eastAsia="Times New Roman" w:hAnsi="Times New Roman" w:cs="Times New Roman"/>
                <w:sz w:val="33"/>
                <w:szCs w:val="33"/>
              </w:rPr>
              <w:t>-33.59%</w:t>
            </w:r>
          </w:p>
        </w:tc>
        <w:tc>
          <w:tcPr>
            <w:tcW w:w="6" w:type="dxa"/>
            <w:shd w:val="clear" w:color="auto" w:fill="auto"/>
            <w:vAlign w:val="center"/>
            <w:hideMark/>
          </w:tcPr>
          <w:p w:rsidR="000C7F0F" w:rsidRPr="000C7F0F" w:rsidRDefault="000C7F0F" w:rsidP="000C7F0F">
            <w:pPr>
              <w:spacing w:after="0" w:line="645" w:lineRule="atLeast"/>
              <w:jc w:val="center"/>
              <w:rPr>
                <w:rFonts w:ascii="Times New Roman" w:eastAsia="Times New Roman" w:hAnsi="Times New Roman" w:cs="Times New Roman"/>
                <w:sz w:val="33"/>
                <w:szCs w:val="33"/>
              </w:rPr>
            </w:pPr>
            <w:r w:rsidRPr="000C7F0F">
              <w:rPr>
                <w:rFonts w:ascii="Times New Roman" w:eastAsia="Times New Roman" w:hAnsi="Times New Roman" w:cs="Times New Roman"/>
                <w:sz w:val="33"/>
                <w:szCs w:val="33"/>
              </w:rPr>
              <w:t>20.38</w:t>
            </w:r>
          </w:p>
        </w:tc>
        <w:tc>
          <w:tcPr>
            <w:tcW w:w="6" w:type="dxa"/>
            <w:shd w:val="clear" w:color="auto" w:fill="auto"/>
            <w:vAlign w:val="center"/>
            <w:hideMark/>
          </w:tcPr>
          <w:p w:rsidR="000C7F0F" w:rsidRPr="000C7F0F" w:rsidRDefault="000C7F0F" w:rsidP="000C7F0F">
            <w:pPr>
              <w:spacing w:after="0" w:line="645" w:lineRule="atLeast"/>
              <w:jc w:val="right"/>
              <w:rPr>
                <w:rFonts w:ascii="Times New Roman" w:eastAsia="Times New Roman" w:hAnsi="Times New Roman" w:cs="Times New Roman"/>
                <w:sz w:val="33"/>
                <w:szCs w:val="33"/>
              </w:rPr>
            </w:pPr>
            <w:r w:rsidRPr="000C7F0F">
              <w:rPr>
                <w:rFonts w:ascii="Times New Roman" w:eastAsia="Times New Roman" w:hAnsi="Times New Roman" w:cs="Times New Roman"/>
                <w:sz w:val="33"/>
                <w:szCs w:val="33"/>
              </w:rPr>
              <w:t>443.18</w:t>
            </w:r>
          </w:p>
        </w:tc>
      </w:tr>
      <w:tr w:rsidR="000C7F0F" w:rsidRPr="000C7F0F" w:rsidTr="000C7F0F">
        <w:tc>
          <w:tcPr>
            <w:tcW w:w="6" w:type="dxa"/>
            <w:gridSpan w:val="2"/>
            <w:shd w:val="clear" w:color="auto" w:fill="auto"/>
            <w:vAlign w:val="center"/>
            <w:hideMark/>
          </w:tcPr>
          <w:p w:rsidR="000C7F0F" w:rsidRPr="000C7F0F" w:rsidRDefault="000C7F0F" w:rsidP="000C7F0F">
            <w:pPr>
              <w:spacing w:after="0" w:line="240" w:lineRule="auto"/>
              <w:rPr>
                <w:rFonts w:ascii="Times New Roman" w:eastAsia="Times New Roman" w:hAnsi="Times New Roman" w:cs="Times New Roman"/>
                <w:color w:val="666666"/>
                <w:sz w:val="24"/>
                <w:szCs w:val="24"/>
              </w:rPr>
            </w:pPr>
            <w:r w:rsidRPr="000C7F0F">
              <w:rPr>
                <w:rFonts w:ascii="Times New Roman" w:eastAsia="Times New Roman" w:hAnsi="Times New Roman" w:cs="Times New Roman"/>
                <w:color w:val="666666"/>
                <w:sz w:val="24"/>
                <w:szCs w:val="24"/>
              </w:rPr>
              <w:t>NSE Price: Dec 02, 10:39</w:t>
            </w:r>
          </w:p>
        </w:tc>
        <w:tc>
          <w:tcPr>
            <w:tcW w:w="6" w:type="dxa"/>
            <w:shd w:val="clear" w:color="auto" w:fill="auto"/>
            <w:vAlign w:val="center"/>
            <w:hideMark/>
          </w:tcPr>
          <w:p w:rsidR="000C7F0F" w:rsidRPr="000C7F0F" w:rsidRDefault="000C7F0F" w:rsidP="000C7F0F">
            <w:pPr>
              <w:spacing w:after="0" w:line="240" w:lineRule="auto"/>
              <w:jc w:val="right"/>
              <w:rPr>
                <w:rFonts w:ascii="Times New Roman" w:eastAsia="Times New Roman" w:hAnsi="Times New Roman" w:cs="Times New Roman"/>
                <w:color w:val="666666"/>
                <w:sz w:val="24"/>
                <w:szCs w:val="24"/>
              </w:rPr>
            </w:pPr>
            <w:r w:rsidRPr="000C7F0F">
              <w:rPr>
                <w:rFonts w:ascii="Times New Roman" w:eastAsia="Times New Roman" w:hAnsi="Times New Roman" w:cs="Times New Roman"/>
                <w:color w:val="666666"/>
                <w:sz w:val="24"/>
                <w:szCs w:val="24"/>
              </w:rPr>
              <w:t>Change </w:t>
            </w:r>
            <w:r w:rsidRPr="000C7F0F">
              <w:rPr>
                <w:rFonts w:ascii="rupee" w:eastAsia="Times New Roman" w:hAnsi="rupee" w:cs="Times New Roman"/>
                <w:color w:val="666666"/>
                <w:sz w:val="21"/>
                <w:szCs w:val="21"/>
              </w:rPr>
              <w:t>R</w:t>
            </w:r>
            <w:r w:rsidRPr="000C7F0F">
              <w:rPr>
                <w:rFonts w:ascii="Times New Roman" w:eastAsia="Times New Roman" w:hAnsi="Times New Roman" w:cs="Times New Roman"/>
                <w:color w:val="666666"/>
                <w:sz w:val="24"/>
                <w:szCs w:val="24"/>
              </w:rPr>
              <w:t> </w:t>
            </w:r>
          </w:p>
        </w:tc>
        <w:tc>
          <w:tcPr>
            <w:tcW w:w="0" w:type="auto"/>
            <w:shd w:val="clear" w:color="auto" w:fill="auto"/>
            <w:vAlign w:val="center"/>
            <w:hideMark/>
          </w:tcPr>
          <w:p w:rsidR="000C7F0F" w:rsidRPr="000C7F0F" w:rsidRDefault="000C7F0F" w:rsidP="000C7F0F">
            <w:pPr>
              <w:spacing w:after="0" w:line="240" w:lineRule="auto"/>
              <w:rPr>
                <w:rFonts w:ascii="Times New Roman" w:eastAsia="Times New Roman" w:hAnsi="Times New Roman" w:cs="Times New Roman"/>
                <w:color w:val="666666"/>
                <w:sz w:val="24"/>
                <w:szCs w:val="24"/>
              </w:rPr>
            </w:pPr>
            <w:r w:rsidRPr="000C7F0F">
              <w:rPr>
                <w:rFonts w:ascii="Times New Roman" w:eastAsia="Times New Roman" w:hAnsi="Times New Roman" w:cs="Times New Roman"/>
                <w:color w:val="666666"/>
                <w:sz w:val="24"/>
                <w:szCs w:val="24"/>
              </w:rPr>
              <w:t>  |  %</w:t>
            </w:r>
          </w:p>
        </w:tc>
        <w:tc>
          <w:tcPr>
            <w:tcW w:w="0" w:type="auto"/>
            <w:shd w:val="clear" w:color="auto" w:fill="auto"/>
            <w:vAlign w:val="center"/>
            <w:hideMark/>
          </w:tcPr>
          <w:p w:rsidR="000C7F0F" w:rsidRPr="000C7F0F" w:rsidRDefault="000C7F0F" w:rsidP="000C7F0F">
            <w:pPr>
              <w:spacing w:after="0" w:line="240" w:lineRule="auto"/>
              <w:jc w:val="center"/>
              <w:rPr>
                <w:rFonts w:ascii="Times New Roman" w:eastAsia="Times New Roman" w:hAnsi="Times New Roman" w:cs="Times New Roman"/>
                <w:color w:val="666666"/>
                <w:sz w:val="24"/>
                <w:szCs w:val="24"/>
              </w:rPr>
            </w:pPr>
            <w:r w:rsidRPr="000C7F0F">
              <w:rPr>
                <w:rFonts w:ascii="Times New Roman" w:eastAsia="Times New Roman" w:hAnsi="Times New Roman" w:cs="Times New Roman"/>
                <w:color w:val="666666"/>
                <w:sz w:val="24"/>
                <w:szCs w:val="24"/>
              </w:rPr>
              <w:t>1-Year Change</w:t>
            </w:r>
          </w:p>
        </w:tc>
        <w:tc>
          <w:tcPr>
            <w:tcW w:w="0" w:type="auto"/>
            <w:shd w:val="clear" w:color="auto" w:fill="auto"/>
            <w:vAlign w:val="center"/>
            <w:hideMark/>
          </w:tcPr>
          <w:p w:rsidR="000C7F0F" w:rsidRPr="000C7F0F" w:rsidRDefault="000C7F0F" w:rsidP="000C7F0F">
            <w:pPr>
              <w:spacing w:after="0" w:line="240" w:lineRule="auto"/>
              <w:jc w:val="center"/>
              <w:rPr>
                <w:rFonts w:ascii="Times New Roman" w:eastAsia="Times New Roman" w:hAnsi="Times New Roman" w:cs="Times New Roman"/>
                <w:color w:val="666666"/>
                <w:sz w:val="24"/>
                <w:szCs w:val="24"/>
              </w:rPr>
            </w:pPr>
            <w:r w:rsidRPr="000C7F0F">
              <w:rPr>
                <w:rFonts w:ascii="Times New Roman" w:eastAsia="Times New Roman" w:hAnsi="Times New Roman" w:cs="Times New Roman"/>
                <w:color w:val="666666"/>
                <w:sz w:val="24"/>
                <w:szCs w:val="24"/>
              </w:rPr>
              <w:t>P/E</w:t>
            </w:r>
          </w:p>
        </w:tc>
        <w:tc>
          <w:tcPr>
            <w:tcW w:w="0" w:type="auto"/>
            <w:shd w:val="clear" w:color="auto" w:fill="auto"/>
            <w:vAlign w:val="center"/>
            <w:hideMark/>
          </w:tcPr>
          <w:p w:rsidR="000C7F0F" w:rsidRPr="000C7F0F" w:rsidRDefault="000C7F0F" w:rsidP="000C7F0F">
            <w:pPr>
              <w:spacing w:after="0" w:line="240" w:lineRule="auto"/>
              <w:jc w:val="right"/>
              <w:rPr>
                <w:rFonts w:ascii="Times New Roman" w:eastAsia="Times New Roman" w:hAnsi="Times New Roman" w:cs="Times New Roman"/>
                <w:color w:val="666666"/>
                <w:sz w:val="24"/>
                <w:szCs w:val="24"/>
              </w:rPr>
            </w:pPr>
            <w:r w:rsidRPr="000C7F0F">
              <w:rPr>
                <w:rFonts w:ascii="Times New Roman" w:eastAsia="Times New Roman" w:hAnsi="Times New Roman" w:cs="Times New Roman"/>
                <w:color w:val="666666"/>
                <w:sz w:val="24"/>
                <w:szCs w:val="24"/>
              </w:rPr>
              <w:t>Market Cap (</w:t>
            </w:r>
            <w:r w:rsidRPr="000C7F0F">
              <w:rPr>
                <w:rFonts w:ascii="rupee" w:eastAsia="Times New Roman" w:hAnsi="rupee" w:cs="Times New Roman"/>
                <w:color w:val="666666"/>
                <w:sz w:val="21"/>
                <w:szCs w:val="21"/>
              </w:rPr>
              <w:t>R</w:t>
            </w:r>
            <w:r w:rsidRPr="000C7F0F">
              <w:rPr>
                <w:rFonts w:ascii="Times New Roman" w:eastAsia="Times New Roman" w:hAnsi="Times New Roman" w:cs="Times New Roman"/>
                <w:color w:val="666666"/>
                <w:sz w:val="24"/>
                <w:szCs w:val="24"/>
              </w:rPr>
              <w:t> Cr)</w:t>
            </w:r>
          </w:p>
        </w:tc>
      </w:tr>
    </w:tbl>
    <w:p w:rsidR="000C7F0F" w:rsidRPr="000C7F0F" w:rsidRDefault="000C7F0F" w:rsidP="000C7F0F">
      <w:pPr>
        <w:spacing w:after="0" w:line="240" w:lineRule="auto"/>
        <w:rPr>
          <w:rFonts w:ascii="Times New Roman" w:eastAsia="Times New Roman" w:hAnsi="Times New Roman" w:cs="Times New Roman"/>
          <w:color w:val="666666"/>
          <w:sz w:val="18"/>
          <w:szCs w:val="18"/>
        </w:rPr>
      </w:pPr>
      <w:hyperlink r:id="rId27" w:anchor="collapseDetails" w:history="1">
        <w:r w:rsidRPr="000C7F0F">
          <w:rPr>
            <w:rFonts w:ascii="Times New Roman" w:eastAsia="Times New Roman" w:hAnsi="Times New Roman" w:cs="Times New Roman"/>
            <w:color w:val="000000"/>
            <w:sz w:val="18"/>
          </w:rPr>
          <w:t>Detailed Quote including BSE Prices</w:t>
        </w:r>
      </w:hyperlink>
    </w:p>
    <w:tbl>
      <w:tblPr>
        <w:tblW w:w="0" w:type="auto"/>
        <w:tblCellMar>
          <w:top w:w="15" w:type="dxa"/>
          <w:left w:w="15" w:type="dxa"/>
          <w:bottom w:w="15" w:type="dxa"/>
          <w:right w:w="15" w:type="dxa"/>
        </w:tblCellMar>
        <w:tblLook w:val="04A0"/>
      </w:tblPr>
      <w:tblGrid>
        <w:gridCol w:w="1757"/>
        <w:gridCol w:w="1122"/>
        <w:gridCol w:w="827"/>
        <w:gridCol w:w="863"/>
        <w:gridCol w:w="997"/>
        <w:gridCol w:w="1100"/>
        <w:gridCol w:w="1073"/>
        <w:gridCol w:w="1621"/>
      </w:tblGrid>
      <w:tr w:rsidR="000C7F0F" w:rsidRPr="000C7F0F" w:rsidTr="000C7F0F">
        <w:tc>
          <w:tcPr>
            <w:tcW w:w="1725"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NSE Dec 02, 10:39</w:t>
            </w:r>
          </w:p>
        </w:tc>
        <w:tc>
          <w:tcPr>
            <w:tcW w:w="12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259.50</w:t>
            </w:r>
          </w:p>
        </w:tc>
        <w:tc>
          <w:tcPr>
            <w:tcW w:w="9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D81921"/>
                <w:sz w:val="24"/>
                <w:szCs w:val="24"/>
              </w:rPr>
            </w:pPr>
            <w:r w:rsidRPr="000C7F0F">
              <w:rPr>
                <w:rFonts w:ascii="Arial" w:eastAsia="Times New Roman" w:hAnsi="Arial" w:cs="Arial"/>
                <w:color w:val="D81921"/>
                <w:sz w:val="24"/>
                <w:szCs w:val="24"/>
              </w:rPr>
              <w:t>-4.70</w:t>
            </w:r>
          </w:p>
        </w:tc>
        <w:tc>
          <w:tcPr>
            <w:tcW w:w="9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D81921"/>
                <w:sz w:val="24"/>
                <w:szCs w:val="24"/>
              </w:rPr>
            </w:pPr>
            <w:r w:rsidRPr="000C7F0F">
              <w:rPr>
                <w:rFonts w:ascii="Arial" w:eastAsia="Times New Roman" w:hAnsi="Arial" w:cs="Arial"/>
                <w:color w:val="D81921"/>
                <w:sz w:val="24"/>
                <w:szCs w:val="24"/>
              </w:rPr>
              <w:t>-1.78%</w:t>
            </w:r>
          </w:p>
        </w:tc>
        <w:tc>
          <w:tcPr>
            <w:tcW w:w="105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265.75</w:t>
            </w:r>
          </w:p>
        </w:tc>
        <w:tc>
          <w:tcPr>
            <w:tcW w:w="105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264.20</w:t>
            </w:r>
          </w:p>
        </w:tc>
        <w:tc>
          <w:tcPr>
            <w:tcW w:w="1125"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33,022</w:t>
            </w:r>
          </w:p>
        </w:tc>
        <w:tc>
          <w:tcPr>
            <w:tcW w:w="18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259.00 - 266.30</w:t>
            </w:r>
          </w:p>
        </w:tc>
      </w:tr>
      <w:tr w:rsidR="000C7F0F" w:rsidRPr="000C7F0F" w:rsidTr="000C7F0F">
        <w:tc>
          <w:tcPr>
            <w:tcW w:w="1725"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BSE Dec 02, 10:43</w:t>
            </w:r>
          </w:p>
        </w:tc>
        <w:tc>
          <w:tcPr>
            <w:tcW w:w="12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260.00</w:t>
            </w:r>
          </w:p>
        </w:tc>
        <w:tc>
          <w:tcPr>
            <w:tcW w:w="9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D81921"/>
                <w:sz w:val="24"/>
                <w:szCs w:val="24"/>
              </w:rPr>
            </w:pPr>
            <w:r w:rsidRPr="000C7F0F">
              <w:rPr>
                <w:rFonts w:ascii="Arial" w:eastAsia="Times New Roman" w:hAnsi="Arial" w:cs="Arial"/>
                <w:color w:val="D81921"/>
                <w:sz w:val="24"/>
                <w:szCs w:val="24"/>
              </w:rPr>
              <w:t>-3.80</w:t>
            </w:r>
          </w:p>
        </w:tc>
        <w:tc>
          <w:tcPr>
            <w:tcW w:w="9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D81921"/>
                <w:sz w:val="24"/>
                <w:szCs w:val="24"/>
              </w:rPr>
            </w:pPr>
            <w:r w:rsidRPr="000C7F0F">
              <w:rPr>
                <w:rFonts w:ascii="Arial" w:eastAsia="Times New Roman" w:hAnsi="Arial" w:cs="Arial"/>
                <w:color w:val="D81921"/>
                <w:sz w:val="24"/>
                <w:szCs w:val="24"/>
              </w:rPr>
              <w:t>-1.44%</w:t>
            </w:r>
          </w:p>
        </w:tc>
        <w:tc>
          <w:tcPr>
            <w:tcW w:w="105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266.00</w:t>
            </w:r>
          </w:p>
        </w:tc>
        <w:tc>
          <w:tcPr>
            <w:tcW w:w="105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263.80</w:t>
            </w:r>
          </w:p>
        </w:tc>
        <w:tc>
          <w:tcPr>
            <w:tcW w:w="1125"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8,245</w:t>
            </w:r>
          </w:p>
        </w:tc>
        <w:tc>
          <w:tcPr>
            <w:tcW w:w="180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260.00 - 266.70</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color w:val="666666"/>
                <w:sz w:val="24"/>
                <w:szCs w:val="24"/>
              </w:rPr>
            </w:pPr>
            <w:r w:rsidRPr="000C7F0F">
              <w:rPr>
                <w:rFonts w:ascii="Arial" w:eastAsia="Times New Roman" w:hAnsi="Arial" w:cs="Arial"/>
                <w:color w:val="666666"/>
                <w:sz w:val="24"/>
                <w:szCs w:val="24"/>
              </w:rPr>
              <w:t>Exchange &amp; Time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666666"/>
                <w:sz w:val="24"/>
                <w:szCs w:val="24"/>
              </w:rPr>
            </w:pPr>
            <w:r w:rsidRPr="000C7F0F">
              <w:rPr>
                <w:rFonts w:ascii="Arial" w:eastAsia="Times New Roman" w:hAnsi="Arial" w:cs="Arial"/>
                <w:color w:val="666666"/>
                <w:sz w:val="24"/>
                <w:szCs w:val="24"/>
              </w:rPr>
              <w:t>Last Price</w:t>
            </w:r>
          </w:p>
        </w:tc>
        <w:tc>
          <w:tcPr>
            <w:tcW w:w="0" w:type="auto"/>
            <w:gridSpan w:val="2"/>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center"/>
              <w:rPr>
                <w:rFonts w:ascii="Arial" w:eastAsia="Times New Roman" w:hAnsi="Arial" w:cs="Arial"/>
                <w:color w:val="666666"/>
                <w:sz w:val="24"/>
                <w:szCs w:val="24"/>
              </w:rPr>
            </w:pPr>
            <w:r w:rsidRPr="000C7F0F">
              <w:rPr>
                <w:rFonts w:ascii="Arial" w:eastAsia="Times New Roman" w:hAnsi="Arial" w:cs="Arial"/>
                <w:color w:val="666666"/>
                <w:sz w:val="24"/>
                <w:szCs w:val="24"/>
              </w:rPr>
              <w:t>     Day Change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666666"/>
                <w:sz w:val="24"/>
                <w:szCs w:val="24"/>
              </w:rPr>
            </w:pPr>
            <w:r w:rsidRPr="000C7F0F">
              <w:rPr>
                <w:rFonts w:ascii="Arial" w:eastAsia="Times New Roman" w:hAnsi="Arial" w:cs="Arial"/>
                <w:color w:val="666666"/>
                <w:sz w:val="24"/>
                <w:szCs w:val="24"/>
              </w:rPr>
              <w:t>Open</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666666"/>
                <w:sz w:val="24"/>
                <w:szCs w:val="24"/>
              </w:rPr>
            </w:pPr>
            <w:proofErr w:type="spellStart"/>
            <w:r w:rsidRPr="000C7F0F">
              <w:rPr>
                <w:rFonts w:ascii="Arial" w:eastAsia="Times New Roman" w:hAnsi="Arial" w:cs="Arial"/>
                <w:color w:val="666666"/>
                <w:sz w:val="24"/>
                <w:szCs w:val="24"/>
              </w:rPr>
              <w:t>Prev</w:t>
            </w:r>
            <w:proofErr w:type="spellEnd"/>
            <w:r w:rsidRPr="000C7F0F">
              <w:rPr>
                <w:rFonts w:ascii="Arial" w:eastAsia="Times New Roman" w:hAnsi="Arial" w:cs="Arial"/>
                <w:color w:val="666666"/>
                <w:sz w:val="24"/>
                <w:szCs w:val="24"/>
              </w:rPr>
              <w:t xml:space="preserve"> Close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color w:val="666666"/>
                <w:sz w:val="24"/>
                <w:szCs w:val="24"/>
              </w:rPr>
            </w:pPr>
            <w:r w:rsidRPr="000C7F0F">
              <w:rPr>
                <w:rFonts w:ascii="Arial" w:eastAsia="Times New Roman" w:hAnsi="Arial" w:cs="Arial"/>
                <w:color w:val="666666"/>
                <w:sz w:val="24"/>
                <w:szCs w:val="24"/>
              </w:rPr>
              <w:t>Volume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center"/>
              <w:rPr>
                <w:rFonts w:ascii="Arial" w:eastAsia="Times New Roman" w:hAnsi="Arial" w:cs="Arial"/>
                <w:color w:val="666666"/>
                <w:sz w:val="24"/>
                <w:szCs w:val="24"/>
              </w:rPr>
            </w:pPr>
            <w:r w:rsidRPr="000C7F0F">
              <w:rPr>
                <w:rFonts w:ascii="Arial" w:eastAsia="Times New Roman" w:hAnsi="Arial" w:cs="Arial"/>
                <w:color w:val="666666"/>
                <w:sz w:val="24"/>
                <w:szCs w:val="24"/>
              </w:rPr>
              <w:t>   1-Day Range</w:t>
            </w:r>
          </w:p>
        </w:tc>
      </w:tr>
    </w:tbl>
    <w:p w:rsidR="000C7F0F" w:rsidRPr="000C7F0F" w:rsidRDefault="000C7F0F" w:rsidP="000C7F0F">
      <w:pPr>
        <w:spacing w:after="0" w:line="375" w:lineRule="atLeast"/>
        <w:jc w:val="center"/>
        <w:rPr>
          <w:rFonts w:ascii="Times New Roman" w:eastAsia="Times New Roman" w:hAnsi="Times New Roman" w:cs="Times New Roman"/>
          <w:b/>
          <w:bCs/>
          <w:color w:val="FFFFFF"/>
          <w:sz w:val="18"/>
          <w:szCs w:val="18"/>
        </w:rPr>
      </w:pPr>
      <w:hyperlink r:id="rId28" w:history="1">
        <w:r w:rsidRPr="000C7F0F">
          <w:rPr>
            <w:rFonts w:ascii="Times New Roman" w:eastAsia="Times New Roman" w:hAnsi="Times New Roman" w:cs="Times New Roman"/>
            <w:b/>
            <w:bCs/>
            <w:color w:val="000000"/>
            <w:sz w:val="18"/>
          </w:rPr>
          <w:t xml:space="preserve">Add To </w:t>
        </w:r>
        <w:proofErr w:type="spellStart"/>
        <w:r w:rsidRPr="000C7F0F">
          <w:rPr>
            <w:rFonts w:ascii="Times New Roman" w:eastAsia="Times New Roman" w:hAnsi="Times New Roman" w:cs="Times New Roman"/>
            <w:b/>
            <w:bCs/>
            <w:color w:val="000000"/>
            <w:sz w:val="18"/>
          </w:rPr>
          <w:t>Watchlist</w:t>
        </w:r>
        <w:proofErr w:type="spellEnd"/>
      </w:hyperlink>
    </w:p>
    <w:p w:rsidR="000C7F0F" w:rsidRPr="000C7F0F" w:rsidRDefault="000C7F0F" w:rsidP="000C7F0F">
      <w:pPr>
        <w:spacing w:after="0" w:line="375" w:lineRule="atLeast"/>
        <w:jc w:val="center"/>
        <w:rPr>
          <w:rFonts w:ascii="Times New Roman" w:eastAsia="Times New Roman" w:hAnsi="Times New Roman" w:cs="Times New Roman"/>
          <w:b/>
          <w:bCs/>
          <w:color w:val="FFFFFF"/>
          <w:sz w:val="18"/>
          <w:szCs w:val="18"/>
        </w:rPr>
      </w:pPr>
      <w:hyperlink r:id="rId29" w:tgtFrame="_blank" w:history="1">
        <w:r w:rsidRPr="000C7F0F">
          <w:rPr>
            <w:rFonts w:ascii="Times New Roman" w:eastAsia="Times New Roman" w:hAnsi="Times New Roman" w:cs="Times New Roman"/>
            <w:b/>
            <w:bCs/>
            <w:color w:val="000000"/>
            <w:sz w:val="18"/>
          </w:rPr>
          <w:t>Add To Portfolio</w:t>
        </w:r>
      </w:hyperlink>
    </w:p>
    <w:p w:rsidR="000C7F0F" w:rsidRPr="000C7F0F" w:rsidRDefault="000C7F0F" w:rsidP="000C7F0F">
      <w:pPr>
        <w:spacing w:after="150" w:line="375" w:lineRule="atLeast"/>
        <w:jc w:val="center"/>
        <w:rPr>
          <w:rFonts w:ascii="Times New Roman" w:eastAsia="Times New Roman" w:hAnsi="Times New Roman" w:cs="Times New Roman"/>
          <w:b/>
          <w:bCs/>
          <w:color w:val="FFFFFF"/>
          <w:sz w:val="18"/>
          <w:szCs w:val="18"/>
        </w:rPr>
      </w:pPr>
      <w:hyperlink r:id="rId30" w:history="1">
        <w:r w:rsidRPr="000C7F0F">
          <w:rPr>
            <w:rFonts w:ascii="Times New Roman" w:eastAsia="Times New Roman" w:hAnsi="Times New Roman" w:cs="Times New Roman"/>
            <w:b/>
            <w:bCs/>
            <w:color w:val="000000"/>
            <w:sz w:val="18"/>
          </w:rPr>
          <w:t>Share</w:t>
        </w:r>
      </w:hyperlink>
    </w:p>
    <w:p w:rsidR="000C7F0F" w:rsidRPr="000C7F0F" w:rsidRDefault="000C7F0F" w:rsidP="000C7F0F">
      <w:pPr>
        <w:shd w:val="clear" w:color="auto" w:fill="D81921"/>
        <w:spacing w:after="0" w:line="450" w:lineRule="atLeast"/>
        <w:jc w:val="center"/>
        <w:rPr>
          <w:rFonts w:ascii="Times New Roman" w:eastAsia="Times New Roman" w:hAnsi="Times New Roman" w:cs="Times New Roman"/>
          <w:b/>
          <w:bCs/>
          <w:color w:val="FFFFFF"/>
          <w:sz w:val="18"/>
          <w:szCs w:val="18"/>
        </w:rPr>
      </w:pPr>
      <w:r w:rsidRPr="000C7F0F">
        <w:rPr>
          <w:rFonts w:ascii="Times New Roman" w:eastAsia="Times New Roman" w:hAnsi="Times New Roman" w:cs="Times New Roman"/>
          <w:b/>
          <w:bCs/>
          <w:color w:val="FFFFFF"/>
          <w:sz w:val="18"/>
          <w:szCs w:val="18"/>
        </w:rPr>
        <w:t>Snapshot</w:t>
      </w:r>
    </w:p>
    <w:p w:rsidR="000C7F0F" w:rsidRPr="000C7F0F" w:rsidRDefault="000C7F0F" w:rsidP="000C7F0F">
      <w:pPr>
        <w:shd w:val="clear" w:color="auto" w:fill="D81921"/>
        <w:spacing w:after="0" w:line="450" w:lineRule="atLeast"/>
        <w:jc w:val="center"/>
        <w:rPr>
          <w:rFonts w:ascii="Times New Roman" w:eastAsia="Times New Roman" w:hAnsi="Times New Roman" w:cs="Times New Roman"/>
          <w:b/>
          <w:bCs/>
          <w:color w:val="FFFFFF"/>
          <w:sz w:val="18"/>
          <w:szCs w:val="18"/>
        </w:rPr>
      </w:pPr>
      <w:hyperlink r:id="rId31" w:history="1">
        <w:r w:rsidRPr="000C7F0F">
          <w:rPr>
            <w:rFonts w:ascii="Times New Roman" w:eastAsia="Times New Roman" w:hAnsi="Times New Roman" w:cs="Times New Roman"/>
            <w:b/>
            <w:bCs/>
            <w:color w:val="000000"/>
            <w:sz w:val="18"/>
          </w:rPr>
          <w:t>Financials - Annual</w:t>
        </w:r>
      </w:hyperlink>
    </w:p>
    <w:p w:rsidR="000C7F0F" w:rsidRPr="000C7F0F" w:rsidRDefault="000C7F0F" w:rsidP="000C7F0F">
      <w:pPr>
        <w:shd w:val="clear" w:color="auto" w:fill="D81921"/>
        <w:spacing w:after="0" w:line="450" w:lineRule="atLeast"/>
        <w:jc w:val="center"/>
        <w:rPr>
          <w:rFonts w:ascii="Times New Roman" w:eastAsia="Times New Roman" w:hAnsi="Times New Roman" w:cs="Times New Roman"/>
          <w:b/>
          <w:bCs/>
          <w:color w:val="FFFFFF"/>
          <w:sz w:val="18"/>
          <w:szCs w:val="18"/>
        </w:rPr>
      </w:pPr>
      <w:hyperlink r:id="rId32" w:history="1">
        <w:r w:rsidRPr="000C7F0F">
          <w:rPr>
            <w:rFonts w:ascii="Times New Roman" w:eastAsia="Times New Roman" w:hAnsi="Times New Roman" w:cs="Times New Roman"/>
            <w:b/>
            <w:bCs/>
            <w:color w:val="000000"/>
            <w:sz w:val="18"/>
          </w:rPr>
          <w:t>Financials - Quarterly</w:t>
        </w:r>
      </w:hyperlink>
    </w:p>
    <w:p w:rsidR="000C7F0F" w:rsidRPr="000C7F0F" w:rsidRDefault="000C7F0F" w:rsidP="000C7F0F">
      <w:pPr>
        <w:shd w:val="clear" w:color="auto" w:fill="D81921"/>
        <w:spacing w:after="0" w:line="450" w:lineRule="atLeast"/>
        <w:jc w:val="center"/>
        <w:rPr>
          <w:rFonts w:ascii="Times New Roman" w:eastAsia="Times New Roman" w:hAnsi="Times New Roman" w:cs="Times New Roman"/>
          <w:b/>
          <w:bCs/>
          <w:color w:val="FFFFFF"/>
          <w:sz w:val="18"/>
          <w:szCs w:val="18"/>
        </w:rPr>
      </w:pPr>
      <w:hyperlink r:id="rId33" w:history="1">
        <w:r w:rsidRPr="000C7F0F">
          <w:rPr>
            <w:rFonts w:ascii="Times New Roman" w:eastAsia="Times New Roman" w:hAnsi="Times New Roman" w:cs="Times New Roman"/>
            <w:b/>
            <w:bCs/>
            <w:color w:val="000000"/>
            <w:sz w:val="18"/>
          </w:rPr>
          <w:t>Shareholding Pattern</w:t>
        </w:r>
      </w:hyperlink>
    </w:p>
    <w:p w:rsidR="000C7F0F" w:rsidRPr="000C7F0F" w:rsidRDefault="000C7F0F" w:rsidP="000C7F0F">
      <w:pPr>
        <w:shd w:val="clear" w:color="auto" w:fill="D81921"/>
        <w:spacing w:after="0" w:line="450" w:lineRule="atLeast"/>
        <w:jc w:val="center"/>
        <w:rPr>
          <w:rFonts w:ascii="Times New Roman" w:eastAsia="Times New Roman" w:hAnsi="Times New Roman" w:cs="Times New Roman"/>
          <w:b/>
          <w:bCs/>
          <w:color w:val="FFFFFF"/>
          <w:sz w:val="18"/>
          <w:szCs w:val="18"/>
        </w:rPr>
      </w:pPr>
      <w:hyperlink r:id="rId34" w:history="1">
        <w:r w:rsidRPr="000C7F0F">
          <w:rPr>
            <w:rFonts w:ascii="Times New Roman" w:eastAsia="Times New Roman" w:hAnsi="Times New Roman" w:cs="Times New Roman"/>
            <w:b/>
            <w:bCs/>
            <w:color w:val="000000"/>
            <w:sz w:val="18"/>
          </w:rPr>
          <w:t>Directors Report</w:t>
        </w:r>
      </w:hyperlink>
    </w:p>
    <w:tbl>
      <w:tblPr>
        <w:tblW w:w="0" w:type="auto"/>
        <w:tblCellMar>
          <w:top w:w="15" w:type="dxa"/>
          <w:left w:w="15" w:type="dxa"/>
          <w:bottom w:w="15" w:type="dxa"/>
          <w:right w:w="15" w:type="dxa"/>
        </w:tblCellMar>
        <w:tblLook w:val="04A0"/>
      </w:tblPr>
      <w:tblGrid>
        <w:gridCol w:w="4152"/>
        <w:gridCol w:w="2899"/>
        <w:gridCol w:w="2309"/>
      </w:tblGrid>
      <w:tr w:rsidR="000C7F0F" w:rsidRPr="000C7F0F" w:rsidTr="000C7F0F">
        <w:tc>
          <w:tcPr>
            <w:tcW w:w="4350" w:type="dxa"/>
            <w:tcBorders>
              <w:top w:val="single" w:sz="6" w:space="0" w:color="BCBCBC"/>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6M Average Volume: 211,198</w:t>
            </w:r>
          </w:p>
        </w:tc>
        <w:tc>
          <w:tcPr>
            <w:tcW w:w="3000" w:type="dxa"/>
            <w:tcBorders>
              <w:top w:val="single" w:sz="6" w:space="0" w:color="BCBCBC"/>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P/B: 2.20</w:t>
            </w:r>
          </w:p>
        </w:tc>
        <w:tc>
          <w:tcPr>
            <w:tcW w:w="2400" w:type="dxa"/>
            <w:tcBorders>
              <w:top w:val="single" w:sz="6" w:space="0" w:color="BCBCBC"/>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NSE Code: LOVABLE</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52-Week Range: </w:t>
            </w:r>
            <w:r w:rsidRPr="000C7F0F">
              <w:rPr>
                <w:rFonts w:ascii="rupee" w:eastAsia="Times New Roman" w:hAnsi="rupee" w:cs="Arial"/>
                <w:sz w:val="21"/>
                <w:szCs w:val="21"/>
              </w:rPr>
              <w:t>R</w:t>
            </w:r>
            <w:r w:rsidRPr="000C7F0F">
              <w:rPr>
                <w:rFonts w:ascii="Arial" w:eastAsia="Times New Roman" w:hAnsi="Arial" w:cs="Arial"/>
                <w:sz w:val="24"/>
                <w:szCs w:val="24"/>
              </w:rPr>
              <w:t> 208.05 - 435.40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Dividend Yield: 4.74%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BSE Code: 533343</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TTM EPS: </w:t>
            </w:r>
            <w:r w:rsidRPr="000C7F0F">
              <w:rPr>
                <w:rFonts w:ascii="rupee" w:eastAsia="Times New Roman" w:hAnsi="rupee" w:cs="Arial"/>
                <w:sz w:val="21"/>
                <w:szCs w:val="21"/>
              </w:rPr>
              <w:t>R</w:t>
            </w:r>
            <w:r w:rsidRPr="000C7F0F">
              <w:rPr>
                <w:rFonts w:ascii="Arial" w:eastAsia="Times New Roman" w:hAnsi="Arial" w:cs="Arial"/>
                <w:sz w:val="24"/>
                <w:szCs w:val="24"/>
              </w:rPr>
              <w:t> 12.95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Book Value: </w:t>
            </w:r>
            <w:r w:rsidRPr="000C7F0F">
              <w:rPr>
                <w:rFonts w:ascii="rupee" w:eastAsia="Times New Roman" w:hAnsi="rupee" w:cs="Arial"/>
                <w:sz w:val="21"/>
                <w:szCs w:val="21"/>
              </w:rPr>
              <w:t>R</w:t>
            </w:r>
            <w:r w:rsidRPr="000C7F0F">
              <w:rPr>
                <w:rFonts w:ascii="Arial" w:eastAsia="Times New Roman" w:hAnsi="Arial" w:cs="Arial"/>
                <w:sz w:val="24"/>
                <w:szCs w:val="24"/>
              </w:rPr>
              <w:t> 120.07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Face Value: </w:t>
            </w:r>
            <w:r w:rsidRPr="000C7F0F">
              <w:rPr>
                <w:rFonts w:ascii="rupee" w:eastAsia="Times New Roman" w:hAnsi="rupee" w:cs="Arial"/>
                <w:sz w:val="21"/>
                <w:szCs w:val="21"/>
              </w:rPr>
              <w:t>R</w:t>
            </w:r>
            <w:r w:rsidRPr="000C7F0F">
              <w:rPr>
                <w:rFonts w:ascii="Arial" w:eastAsia="Times New Roman" w:hAnsi="Arial" w:cs="Arial"/>
                <w:sz w:val="24"/>
                <w:szCs w:val="24"/>
              </w:rPr>
              <w:t> 10</w:t>
            </w:r>
          </w:p>
        </w:tc>
      </w:tr>
    </w:tbl>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Price Graph</w:t>
      </w:r>
    </w:p>
    <w:tbl>
      <w:tblPr>
        <w:tblW w:w="5000" w:type="pct"/>
        <w:tblCellMar>
          <w:top w:w="15" w:type="dxa"/>
          <w:left w:w="15" w:type="dxa"/>
          <w:bottom w:w="15" w:type="dxa"/>
          <w:right w:w="15" w:type="dxa"/>
        </w:tblCellMar>
        <w:tblLook w:val="04A0"/>
      </w:tblPr>
      <w:tblGrid>
        <w:gridCol w:w="9360"/>
      </w:tblGrid>
      <w:tr w:rsidR="000C7F0F" w:rsidRPr="000C7F0F" w:rsidTr="000C7F0F">
        <w:tc>
          <w:tcPr>
            <w:tcW w:w="0" w:type="auto"/>
            <w:tcBorders>
              <w:bottom w:val="nil"/>
            </w:tcBorders>
            <w:shd w:val="clear" w:color="auto" w:fill="auto"/>
            <w:tcMar>
              <w:top w:w="75" w:type="dxa"/>
              <w:left w:w="0" w:type="dxa"/>
              <w:bottom w:w="0" w:type="dxa"/>
              <w:right w:w="0" w:type="dxa"/>
            </w:tcMar>
            <w:hideMark/>
          </w:tcPr>
          <w:p w:rsidR="000C7F0F" w:rsidRPr="000C7F0F" w:rsidRDefault="000C7F0F" w:rsidP="000C7F0F">
            <w:pPr>
              <w:spacing w:after="75" w:line="240" w:lineRule="auto"/>
              <w:divId w:val="471100523"/>
              <w:rPr>
                <w:rFonts w:ascii="Arial" w:eastAsia="Times New Roman" w:hAnsi="Arial" w:cs="Arial"/>
                <w:sz w:val="2"/>
                <w:szCs w:val="2"/>
              </w:rPr>
            </w:pPr>
            <w:r w:rsidRPr="000C7F0F">
              <w:rPr>
                <w:rFonts w:ascii="Arial" w:eastAsia="Times New Roman" w:hAnsi="Arial" w:cs="Arial"/>
                <w:sz w:val="2"/>
                <w:szCs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15pt;height:18pt" o:ole="">
                  <v:imagedata r:id="rId35" o:title=""/>
                </v:shape>
                <w:control r:id="rId36" w:name="DefaultOcxName" w:shapeid="_x0000_i1126"/>
              </w:object>
            </w:r>
            <w:r w:rsidRPr="000C7F0F">
              <w:rPr>
                <w:rFonts w:ascii="Arial" w:eastAsia="Times New Roman" w:hAnsi="Arial" w:cs="Arial"/>
                <w:sz w:val="2"/>
              </w:rPr>
              <w:t> </w:t>
            </w:r>
          </w:p>
          <w:p w:rsidR="000C7F0F" w:rsidRPr="000C7F0F" w:rsidRDefault="000C7F0F" w:rsidP="000C7F0F">
            <w:pPr>
              <w:numPr>
                <w:ilvl w:val="0"/>
                <w:numId w:val="1"/>
              </w:numPr>
              <w:spacing w:before="100" w:beforeAutospacing="1" w:after="100" w:afterAutospacing="1" w:line="450" w:lineRule="atLeast"/>
              <w:ind w:left="0"/>
              <w:rPr>
                <w:rFonts w:ascii="Arial" w:eastAsia="Times New Roman" w:hAnsi="Arial" w:cs="Arial"/>
                <w:sz w:val="24"/>
                <w:szCs w:val="24"/>
              </w:rPr>
            </w:pPr>
            <w:r w:rsidRPr="000C7F0F">
              <w:rPr>
                <w:rFonts w:ascii="Arial" w:eastAsia="Times New Roman" w:hAnsi="Arial" w:cs="Arial"/>
                <w:sz w:val="24"/>
                <w:szCs w:val="24"/>
              </w:rPr>
              <w:object w:dxaOrig="1440" w:dyaOrig="1440">
                <v:shape id="_x0000_i1125" type="#_x0000_t75" style="width:20.25pt;height:18pt" o:ole="">
                  <v:imagedata r:id="rId37" o:title=""/>
                </v:shape>
                <w:control r:id="rId38" w:name="DefaultOcxName1" w:shapeid="_x0000_i1125"/>
              </w:object>
            </w:r>
            <w:r w:rsidRPr="000C7F0F">
              <w:rPr>
                <w:rFonts w:ascii="Arial" w:eastAsia="Times New Roman" w:hAnsi="Arial" w:cs="Arial"/>
                <w:sz w:val="24"/>
                <w:szCs w:val="24"/>
              </w:rPr>
              <w:t> </w:t>
            </w:r>
            <w:proofErr w:type="spellStart"/>
            <w:r w:rsidRPr="000C7F0F">
              <w:rPr>
                <w:rFonts w:ascii="Arial" w:eastAsia="Times New Roman" w:hAnsi="Arial" w:cs="Arial"/>
                <w:sz w:val="24"/>
                <w:szCs w:val="24"/>
              </w:rPr>
              <w:t>Kitex</w:t>
            </w:r>
            <w:proofErr w:type="spellEnd"/>
            <w:r w:rsidRPr="000C7F0F">
              <w:rPr>
                <w:rFonts w:ascii="Arial" w:eastAsia="Times New Roman" w:hAnsi="Arial" w:cs="Arial"/>
                <w:sz w:val="24"/>
                <w:szCs w:val="24"/>
              </w:rPr>
              <w:t xml:space="preserve"> Garments (NSE)</w:t>
            </w:r>
          </w:p>
          <w:p w:rsidR="000C7F0F" w:rsidRPr="000C7F0F" w:rsidRDefault="000C7F0F" w:rsidP="000C7F0F">
            <w:pPr>
              <w:pBdr>
                <w:top w:val="single" w:sz="6" w:space="0" w:color="BCBCBC"/>
              </w:pBdr>
              <w:spacing w:after="0" w:line="240" w:lineRule="auto"/>
              <w:rPr>
                <w:rFonts w:ascii="Arial" w:eastAsia="Times New Roman" w:hAnsi="Arial" w:cs="Arial"/>
                <w:sz w:val="24"/>
                <w:szCs w:val="24"/>
              </w:rPr>
            </w:pPr>
            <w:r w:rsidRPr="000C7F0F">
              <w:rPr>
                <w:rFonts w:ascii="Arial" w:eastAsia="Times New Roman" w:hAnsi="Arial" w:cs="Arial"/>
                <w:sz w:val="24"/>
                <w:szCs w:val="24"/>
              </w:rPr>
              <w:t> </w:t>
            </w:r>
          </w:p>
          <w:p w:rsidR="000C7F0F" w:rsidRPr="000C7F0F" w:rsidRDefault="000C7F0F" w:rsidP="000C7F0F">
            <w:pPr>
              <w:numPr>
                <w:ilvl w:val="0"/>
                <w:numId w:val="1"/>
              </w:numPr>
              <w:spacing w:before="100" w:beforeAutospacing="1" w:after="100" w:afterAutospacing="1" w:line="450" w:lineRule="atLeast"/>
              <w:ind w:left="0"/>
              <w:rPr>
                <w:rFonts w:ascii="Arial" w:eastAsia="Times New Roman" w:hAnsi="Arial" w:cs="Arial"/>
                <w:sz w:val="24"/>
                <w:szCs w:val="24"/>
              </w:rPr>
            </w:pPr>
            <w:r w:rsidRPr="000C7F0F">
              <w:rPr>
                <w:rFonts w:ascii="Arial" w:eastAsia="Times New Roman" w:hAnsi="Arial" w:cs="Arial"/>
                <w:sz w:val="24"/>
                <w:szCs w:val="24"/>
              </w:rPr>
              <w:object w:dxaOrig="1440" w:dyaOrig="1440">
                <v:shape id="_x0000_i1124" type="#_x0000_t75" style="width:20.25pt;height:18pt" o:ole="">
                  <v:imagedata r:id="rId37" o:title=""/>
                </v:shape>
                <w:control r:id="rId39" w:name="DefaultOcxName2" w:shapeid="_x0000_i1124"/>
              </w:object>
            </w:r>
            <w:r w:rsidRPr="000C7F0F">
              <w:rPr>
                <w:rFonts w:ascii="Arial" w:eastAsia="Times New Roman" w:hAnsi="Arial" w:cs="Arial"/>
                <w:sz w:val="24"/>
                <w:szCs w:val="24"/>
              </w:rPr>
              <w:t xml:space="preserve"> S&amp;P BSE </w:t>
            </w:r>
            <w:proofErr w:type="spellStart"/>
            <w:r w:rsidRPr="000C7F0F">
              <w:rPr>
                <w:rFonts w:ascii="Arial" w:eastAsia="Times New Roman" w:hAnsi="Arial" w:cs="Arial"/>
                <w:sz w:val="24"/>
                <w:szCs w:val="24"/>
              </w:rPr>
              <w:t>Sensex</w:t>
            </w:r>
            <w:proofErr w:type="spellEnd"/>
          </w:p>
        </w:tc>
      </w:tr>
      <w:tr w:rsidR="000C7F0F" w:rsidRPr="000C7F0F" w:rsidTr="000C7F0F">
        <w:tc>
          <w:tcPr>
            <w:tcW w:w="0" w:type="auto"/>
            <w:tcBorders>
              <w:bottom w:val="nil"/>
            </w:tcBorders>
            <w:shd w:val="clear" w:color="auto" w:fill="auto"/>
            <w:tcMar>
              <w:top w:w="0" w:type="dxa"/>
              <w:left w:w="0" w:type="dxa"/>
              <w:bottom w:w="0"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object w:dxaOrig="1440" w:dyaOrig="1440">
                <v:shape id="_x0000_i1123" type="#_x0000_t75" style="width:53.25pt;height:18pt" o:ole="">
                  <v:imagedata r:id="rId40" o:title=""/>
                </v:shape>
                <w:control r:id="rId41" w:name="DefaultOcxName3" w:shapeid="_x0000_i1123"/>
              </w:object>
            </w:r>
            <w:r w:rsidRPr="000C7F0F">
              <w:rPr>
                <w:rFonts w:ascii="Arial" w:eastAsia="Times New Roman" w:hAnsi="Arial" w:cs="Arial"/>
                <w:sz w:val="24"/>
                <w:szCs w:val="24"/>
              </w:rPr>
              <w:object w:dxaOrig="1440" w:dyaOrig="1440">
                <v:shape id="_x0000_i1122" type="#_x0000_t75" style="width:53.25pt;height:18pt" o:ole="">
                  <v:imagedata r:id="rId40" o:title=""/>
                </v:shape>
                <w:control r:id="rId42" w:name="DefaultOcxName4" w:shapeid="_x0000_i1122"/>
              </w:object>
            </w:r>
          </w:p>
          <w:p w:rsidR="000C7F0F" w:rsidRPr="000C7F0F" w:rsidRDefault="000C7F0F" w:rsidP="000C7F0F">
            <w:pPr>
              <w:spacing w:after="0" w:line="240" w:lineRule="auto"/>
              <w:rPr>
                <w:rFonts w:ascii="Arial" w:eastAsia="Times New Roman" w:hAnsi="Arial" w:cs="Arial"/>
                <w:sz w:val="15"/>
                <w:szCs w:val="15"/>
              </w:rPr>
            </w:pPr>
            <w:proofErr w:type="spellStart"/>
            <w:r w:rsidRPr="000C7F0F">
              <w:rPr>
                <w:rFonts w:ascii="Arial" w:eastAsia="Times New Roman" w:hAnsi="Arial" w:cs="Arial"/>
                <w:sz w:val="15"/>
                <w:szCs w:val="15"/>
              </w:rPr>
              <w:t>ZoomFromDec</w:t>
            </w:r>
            <w:proofErr w:type="spellEnd"/>
            <w:r w:rsidRPr="000C7F0F">
              <w:rPr>
                <w:rFonts w:ascii="Arial" w:eastAsia="Times New Roman" w:hAnsi="Arial" w:cs="Arial"/>
                <w:sz w:val="15"/>
                <w:szCs w:val="15"/>
              </w:rPr>
              <w:t xml:space="preserve"> 02, 2014ToDec 02, 2015Lovable Lingerie (NSE)S&amp;P BSE Small </w:t>
            </w:r>
            <w:proofErr w:type="spellStart"/>
            <w:r w:rsidRPr="000C7F0F">
              <w:rPr>
                <w:rFonts w:ascii="Arial" w:eastAsia="Times New Roman" w:hAnsi="Arial" w:cs="Arial"/>
                <w:sz w:val="15"/>
                <w:szCs w:val="15"/>
              </w:rPr>
              <w:t>CapS&amp;P</w:t>
            </w:r>
            <w:proofErr w:type="spellEnd"/>
            <w:r w:rsidRPr="000C7F0F">
              <w:rPr>
                <w:rFonts w:ascii="Arial" w:eastAsia="Times New Roman" w:hAnsi="Arial" w:cs="Arial"/>
                <w:sz w:val="15"/>
                <w:szCs w:val="15"/>
              </w:rPr>
              <w:t xml:space="preserve"> BSE 500Feb-15Apr-15Jun-15Aug-15Oct-15Dec-15-40%-20%0%-60%+20%9-Jan27-May27-Oct23-NovYTD1m3m1y3yAll© Value Research</w:t>
            </w:r>
          </w:p>
        </w:tc>
      </w:tr>
    </w:tbl>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Performance</w:t>
      </w:r>
    </w:p>
    <w:tbl>
      <w:tblPr>
        <w:tblW w:w="5000" w:type="pct"/>
        <w:tblCellMar>
          <w:top w:w="15" w:type="dxa"/>
          <w:left w:w="15" w:type="dxa"/>
          <w:bottom w:w="15" w:type="dxa"/>
          <w:right w:w="15" w:type="dxa"/>
        </w:tblCellMar>
        <w:tblLook w:val="04A0"/>
      </w:tblPr>
      <w:tblGrid>
        <w:gridCol w:w="2268"/>
        <w:gridCol w:w="1011"/>
        <w:gridCol w:w="1022"/>
        <w:gridCol w:w="1022"/>
        <w:gridCol w:w="1011"/>
        <w:gridCol w:w="1011"/>
        <w:gridCol w:w="1004"/>
        <w:gridCol w:w="1011"/>
      </w:tblGrid>
      <w:tr w:rsidR="000C7F0F" w:rsidRPr="000C7F0F" w:rsidTr="000C7F0F">
        <w:tc>
          <w:tcPr>
            <w:tcW w:w="24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 </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YTD</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1-Month</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3-Month</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1-Year</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3-Year</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5-Year</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10-Year</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Lovable Lingerie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-31.84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-0.06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8.21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-32.19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-11.17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S&amp;P BSE Small Cap</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4.78</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3.31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8.91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5.13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16.26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5.44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9.40</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S&amp;P BSE 500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-0.56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3.00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-2.89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12.39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6.14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11.33</w:t>
            </w:r>
          </w:p>
        </w:tc>
      </w:tr>
    </w:tbl>
    <w:p w:rsidR="000C7F0F" w:rsidRPr="000C7F0F" w:rsidRDefault="000C7F0F" w:rsidP="000C7F0F">
      <w:pPr>
        <w:spacing w:after="150" w:line="240" w:lineRule="auto"/>
        <w:rPr>
          <w:rFonts w:ascii="Times New Roman" w:eastAsia="Times New Roman" w:hAnsi="Times New Roman" w:cs="Times New Roman"/>
          <w:i/>
          <w:iCs/>
          <w:color w:val="808080"/>
          <w:sz w:val="18"/>
          <w:szCs w:val="18"/>
        </w:rPr>
      </w:pPr>
      <w:r w:rsidRPr="000C7F0F">
        <w:rPr>
          <w:rFonts w:ascii="Times New Roman" w:eastAsia="Times New Roman" w:hAnsi="Times New Roman" w:cs="Times New Roman"/>
          <w:i/>
          <w:iCs/>
          <w:color w:val="808080"/>
          <w:sz w:val="18"/>
          <w:szCs w:val="18"/>
        </w:rPr>
        <w:t>Company's return has been calculated on basis of NSE's price.</w:t>
      </w:r>
      <w:r w:rsidRPr="000C7F0F">
        <w:rPr>
          <w:rFonts w:ascii="Times New Roman" w:eastAsia="Times New Roman" w:hAnsi="Times New Roman" w:cs="Times New Roman"/>
          <w:i/>
          <w:iCs/>
          <w:color w:val="808080"/>
          <w:sz w:val="18"/>
        </w:rPr>
        <w:t> </w:t>
      </w:r>
      <w:r w:rsidRPr="000C7F0F">
        <w:rPr>
          <w:rFonts w:ascii="Times New Roman" w:eastAsia="Times New Roman" w:hAnsi="Times New Roman" w:cs="Times New Roman"/>
          <w:i/>
          <w:iCs/>
          <w:color w:val="808080"/>
          <w:sz w:val="18"/>
          <w:szCs w:val="18"/>
        </w:rPr>
        <w:br/>
        <w:t>As on Dec 01, 2015</w:t>
      </w:r>
    </w:p>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Key Ratios</w:t>
      </w:r>
    </w:p>
    <w:tbl>
      <w:tblPr>
        <w:tblW w:w="5000" w:type="pct"/>
        <w:tblCellMar>
          <w:top w:w="15" w:type="dxa"/>
          <w:left w:w="15" w:type="dxa"/>
          <w:bottom w:w="15" w:type="dxa"/>
          <w:right w:w="15" w:type="dxa"/>
        </w:tblCellMar>
        <w:tblLook w:val="04A0"/>
      </w:tblPr>
      <w:tblGrid>
        <w:gridCol w:w="3169"/>
        <w:gridCol w:w="3166"/>
        <w:gridCol w:w="3025"/>
      </w:tblGrid>
      <w:tr w:rsidR="000C7F0F" w:rsidRPr="000C7F0F" w:rsidTr="000C7F0F">
        <w:tc>
          <w:tcPr>
            <w:tcW w:w="3300" w:type="dxa"/>
            <w:tcBorders>
              <w:top w:val="single" w:sz="6" w:space="0" w:color="000000"/>
              <w:bottom w:val="single" w:sz="6" w:space="0" w:color="000000"/>
              <w:right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center"/>
              <w:rPr>
                <w:rFonts w:ascii="Arial" w:eastAsia="Times New Roman" w:hAnsi="Arial" w:cs="Arial"/>
                <w:b/>
                <w:bCs/>
                <w:sz w:val="24"/>
                <w:szCs w:val="24"/>
              </w:rPr>
            </w:pPr>
            <w:r w:rsidRPr="000C7F0F">
              <w:rPr>
                <w:rFonts w:ascii="Arial" w:eastAsia="Times New Roman" w:hAnsi="Arial" w:cs="Arial"/>
                <w:b/>
                <w:bCs/>
                <w:sz w:val="24"/>
                <w:szCs w:val="24"/>
              </w:rPr>
              <w:t>Revenue Per Share (</w:t>
            </w:r>
            <w:r w:rsidRPr="000C7F0F">
              <w:rPr>
                <w:rFonts w:ascii="rupee" w:eastAsia="Times New Roman" w:hAnsi="rupee" w:cs="Arial"/>
                <w:sz w:val="21"/>
                <w:szCs w:val="21"/>
              </w:rPr>
              <w:t>R</w:t>
            </w:r>
            <w:r w:rsidRPr="000C7F0F">
              <w:rPr>
                <w:rFonts w:ascii="Arial" w:eastAsia="Times New Roman" w:hAnsi="Arial" w:cs="Arial"/>
                <w:b/>
                <w:bCs/>
                <w:sz w:val="24"/>
                <w:szCs w:val="24"/>
              </w:rPr>
              <w:t>)</w:t>
            </w:r>
          </w:p>
        </w:tc>
        <w:tc>
          <w:tcPr>
            <w:tcW w:w="3300" w:type="dxa"/>
            <w:tcBorders>
              <w:top w:val="single" w:sz="6" w:space="0" w:color="000000"/>
              <w:bottom w:val="single" w:sz="6" w:space="0" w:color="000000"/>
              <w:right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center"/>
              <w:rPr>
                <w:rFonts w:ascii="Arial" w:eastAsia="Times New Roman" w:hAnsi="Arial" w:cs="Arial"/>
                <w:b/>
                <w:bCs/>
                <w:sz w:val="24"/>
                <w:szCs w:val="24"/>
              </w:rPr>
            </w:pPr>
            <w:r w:rsidRPr="000C7F0F">
              <w:rPr>
                <w:rFonts w:ascii="Arial" w:eastAsia="Times New Roman" w:hAnsi="Arial" w:cs="Arial"/>
                <w:b/>
                <w:bCs/>
                <w:sz w:val="24"/>
                <w:szCs w:val="24"/>
              </w:rPr>
              <w:t>Earnings Per Share (</w:t>
            </w:r>
            <w:r w:rsidRPr="000C7F0F">
              <w:rPr>
                <w:rFonts w:ascii="rupee" w:eastAsia="Times New Roman" w:hAnsi="rupee" w:cs="Arial"/>
                <w:sz w:val="21"/>
                <w:szCs w:val="21"/>
              </w:rPr>
              <w:t>R</w:t>
            </w:r>
            <w:r w:rsidRPr="000C7F0F">
              <w:rPr>
                <w:rFonts w:ascii="Arial" w:eastAsia="Times New Roman" w:hAnsi="Arial" w:cs="Arial"/>
                <w:b/>
                <w:bCs/>
                <w:sz w:val="24"/>
                <w:szCs w:val="24"/>
              </w:rPr>
              <w:t>)</w:t>
            </w:r>
          </w:p>
        </w:tc>
        <w:tc>
          <w:tcPr>
            <w:tcW w:w="31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center"/>
              <w:rPr>
                <w:rFonts w:ascii="Arial" w:eastAsia="Times New Roman" w:hAnsi="Arial" w:cs="Arial"/>
                <w:b/>
                <w:bCs/>
                <w:sz w:val="24"/>
                <w:szCs w:val="24"/>
              </w:rPr>
            </w:pPr>
            <w:r w:rsidRPr="000C7F0F">
              <w:rPr>
                <w:rFonts w:ascii="Arial" w:eastAsia="Times New Roman" w:hAnsi="Arial" w:cs="Arial"/>
                <w:b/>
                <w:bCs/>
                <w:sz w:val="24"/>
                <w:szCs w:val="24"/>
              </w:rPr>
              <w:t xml:space="preserve">Return on </w:t>
            </w:r>
            <w:proofErr w:type="spellStart"/>
            <w:r w:rsidRPr="000C7F0F">
              <w:rPr>
                <w:rFonts w:ascii="Arial" w:eastAsia="Times New Roman" w:hAnsi="Arial" w:cs="Arial"/>
                <w:b/>
                <w:bCs/>
                <w:sz w:val="24"/>
                <w:szCs w:val="24"/>
              </w:rPr>
              <w:t>Networth</w:t>
            </w:r>
            <w:proofErr w:type="spellEnd"/>
            <w:r w:rsidRPr="000C7F0F">
              <w:rPr>
                <w:rFonts w:ascii="Arial" w:eastAsia="Times New Roman" w:hAnsi="Arial" w:cs="Arial"/>
                <w:b/>
                <w:bCs/>
                <w:sz w:val="24"/>
                <w:szCs w:val="24"/>
              </w:rPr>
              <w:t xml:space="preserve"> (%)</w:t>
            </w:r>
          </w:p>
        </w:tc>
      </w:tr>
      <w:tr w:rsidR="000C7F0F" w:rsidRPr="000C7F0F" w:rsidTr="000C7F0F">
        <w:trPr>
          <w:trHeight w:val="3000"/>
        </w:trPr>
        <w:tc>
          <w:tcPr>
            <w:tcW w:w="3300" w:type="dxa"/>
            <w:tcBorders>
              <w:bottom w:val="single" w:sz="6" w:space="0" w:color="BCBCBC"/>
              <w:right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15"/>
                <w:szCs w:val="15"/>
              </w:rPr>
            </w:pPr>
            <w:r w:rsidRPr="000C7F0F">
              <w:rPr>
                <w:rFonts w:ascii="Arial" w:eastAsia="Times New Roman" w:hAnsi="Arial" w:cs="Arial"/>
                <w:sz w:val="15"/>
                <w:szCs w:val="15"/>
              </w:rPr>
              <w:lastRenderedPageBreak/>
              <w:t>Mar-11Mar-12Mar-13Mar-14Sep-15*050100150© Value Research</w:t>
            </w:r>
          </w:p>
        </w:tc>
        <w:tc>
          <w:tcPr>
            <w:tcW w:w="3300" w:type="dxa"/>
            <w:tcBorders>
              <w:bottom w:val="single" w:sz="6" w:space="0" w:color="BCBCBC"/>
              <w:right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15"/>
                <w:szCs w:val="15"/>
              </w:rPr>
            </w:pPr>
            <w:r w:rsidRPr="000C7F0F">
              <w:rPr>
                <w:rFonts w:ascii="Arial" w:eastAsia="Times New Roman" w:hAnsi="Arial" w:cs="Arial"/>
                <w:sz w:val="15"/>
                <w:szCs w:val="15"/>
              </w:rPr>
              <w:t>Mar-12Mar-13Mar-14Mar-15Sep-15*051015© Value Research</w:t>
            </w:r>
          </w:p>
        </w:tc>
        <w:tc>
          <w:tcPr>
            <w:tcW w:w="3150" w:type="dxa"/>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15"/>
                <w:szCs w:val="15"/>
              </w:rPr>
            </w:pPr>
            <w:r w:rsidRPr="000C7F0F">
              <w:rPr>
                <w:rFonts w:ascii="Arial" w:eastAsia="Times New Roman" w:hAnsi="Arial" w:cs="Arial"/>
                <w:sz w:val="15"/>
                <w:szCs w:val="15"/>
              </w:rPr>
              <w:t>Mar-12Mar-13Mar-14Mar-15Sep-15*05101520© Value Research</w:t>
            </w:r>
          </w:p>
        </w:tc>
      </w:tr>
    </w:tbl>
    <w:p w:rsidR="000C7F0F" w:rsidRPr="000C7F0F" w:rsidRDefault="000C7F0F" w:rsidP="000C7F0F">
      <w:pPr>
        <w:spacing w:after="150" w:line="240" w:lineRule="auto"/>
        <w:rPr>
          <w:rFonts w:ascii="Times New Roman" w:eastAsia="Times New Roman" w:hAnsi="Times New Roman" w:cs="Times New Roman"/>
          <w:i/>
          <w:iCs/>
          <w:color w:val="808080"/>
          <w:sz w:val="18"/>
          <w:szCs w:val="18"/>
        </w:rPr>
      </w:pPr>
      <w:r w:rsidRPr="000C7F0F">
        <w:rPr>
          <w:rFonts w:ascii="Times New Roman" w:eastAsia="Times New Roman" w:hAnsi="Times New Roman" w:cs="Times New Roman"/>
          <w:i/>
          <w:iCs/>
          <w:color w:val="808080"/>
          <w:sz w:val="18"/>
          <w:szCs w:val="18"/>
        </w:rPr>
        <w:t>*TTM (Trailing Twelve Months) data based on income statement of last 4 quarters and interim half yearly balance sheet.</w:t>
      </w:r>
    </w:p>
    <w:tbl>
      <w:tblPr>
        <w:tblW w:w="4800" w:type="dxa"/>
        <w:tblCellMar>
          <w:top w:w="15" w:type="dxa"/>
          <w:left w:w="15" w:type="dxa"/>
          <w:bottom w:w="15" w:type="dxa"/>
          <w:right w:w="15" w:type="dxa"/>
        </w:tblCellMar>
        <w:tblLook w:val="04A0"/>
      </w:tblPr>
      <w:tblGrid>
        <w:gridCol w:w="2180"/>
        <w:gridCol w:w="870"/>
        <w:gridCol w:w="875"/>
        <w:gridCol w:w="875"/>
      </w:tblGrid>
      <w:tr w:rsidR="000C7F0F" w:rsidRPr="000C7F0F" w:rsidTr="000C7F0F">
        <w:tc>
          <w:tcPr>
            <w:tcW w:w="0" w:type="auto"/>
            <w:gridSpan w:val="4"/>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Annual Ratios (%)</w:t>
            </w:r>
          </w:p>
        </w:tc>
      </w:tr>
      <w:tr w:rsidR="000C7F0F" w:rsidRPr="000C7F0F" w:rsidTr="000C7F0F">
        <w:tc>
          <w:tcPr>
            <w:tcW w:w="21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 </w:t>
            </w:r>
          </w:p>
        </w:tc>
        <w:tc>
          <w:tcPr>
            <w:tcW w:w="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1-Year</w:t>
            </w:r>
          </w:p>
        </w:tc>
        <w:tc>
          <w:tcPr>
            <w:tcW w:w="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3-Years</w:t>
            </w:r>
          </w:p>
        </w:tc>
        <w:tc>
          <w:tcPr>
            <w:tcW w:w="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5-Years</w:t>
            </w:r>
          </w:p>
        </w:tc>
      </w:tr>
      <w:tr w:rsidR="000C7F0F" w:rsidRPr="000C7F0F" w:rsidTr="000C7F0F">
        <w:tc>
          <w:tcPr>
            <w:tcW w:w="0" w:type="auto"/>
            <w:gridSpan w:val="4"/>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b/>
                <w:bCs/>
                <w:sz w:val="24"/>
                <w:szCs w:val="24"/>
              </w:rPr>
              <w:t>Growth</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Revenue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5.58</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16.27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18.17</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Net Profit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12.04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14.51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43.47</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EPS</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12.04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14.51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32.41</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Book Value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9.34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10.43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54.06</w:t>
            </w:r>
          </w:p>
        </w:tc>
      </w:tr>
      <w:tr w:rsidR="000C7F0F" w:rsidRPr="000C7F0F" w:rsidTr="000C7F0F">
        <w:tc>
          <w:tcPr>
            <w:tcW w:w="0" w:type="auto"/>
            <w:gridSpan w:val="4"/>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b/>
                <w:bCs/>
                <w:sz w:val="24"/>
                <w:szCs w:val="24"/>
              </w:rPr>
              <w:t>Average</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Operating Margin</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21.07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20.54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20.27</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Net Margin</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12.74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13.47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13.31</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 xml:space="preserve">Return on </w:t>
            </w:r>
            <w:proofErr w:type="spellStart"/>
            <w:r w:rsidRPr="000C7F0F">
              <w:rPr>
                <w:rFonts w:ascii="Arial" w:eastAsia="Times New Roman" w:hAnsi="Arial" w:cs="Arial"/>
                <w:sz w:val="24"/>
                <w:szCs w:val="24"/>
              </w:rPr>
              <w:t>Networth</w:t>
            </w:r>
            <w:proofErr w:type="spellEnd"/>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11.62</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12.46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21.96</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Return on Investment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15.80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16.40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28.03</w:t>
            </w:r>
          </w:p>
        </w:tc>
      </w:tr>
    </w:tbl>
    <w:p w:rsidR="000C7F0F" w:rsidRPr="000C7F0F" w:rsidRDefault="000C7F0F" w:rsidP="000C7F0F">
      <w:pPr>
        <w:spacing w:after="150" w:line="240" w:lineRule="auto"/>
        <w:rPr>
          <w:rFonts w:ascii="Times New Roman" w:eastAsia="Times New Roman" w:hAnsi="Times New Roman" w:cs="Times New Roman"/>
          <w:vanish/>
          <w:sz w:val="18"/>
          <w:szCs w:val="18"/>
        </w:rPr>
      </w:pPr>
    </w:p>
    <w:tbl>
      <w:tblPr>
        <w:tblW w:w="4800" w:type="dxa"/>
        <w:tblCellMar>
          <w:top w:w="15" w:type="dxa"/>
          <w:left w:w="15" w:type="dxa"/>
          <w:bottom w:w="15" w:type="dxa"/>
          <w:right w:w="15" w:type="dxa"/>
        </w:tblCellMar>
        <w:tblLook w:val="04A0"/>
      </w:tblPr>
      <w:tblGrid>
        <w:gridCol w:w="2077"/>
        <w:gridCol w:w="894"/>
        <w:gridCol w:w="894"/>
        <w:gridCol w:w="935"/>
      </w:tblGrid>
      <w:tr w:rsidR="000C7F0F" w:rsidRPr="000C7F0F" w:rsidTr="000C7F0F">
        <w:tc>
          <w:tcPr>
            <w:tcW w:w="0" w:type="auto"/>
            <w:gridSpan w:val="4"/>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Interim Growth Ratios (%)</w:t>
            </w:r>
          </w:p>
        </w:tc>
      </w:tr>
      <w:tr w:rsidR="000C7F0F" w:rsidRPr="000C7F0F" w:rsidTr="000C7F0F">
        <w:tc>
          <w:tcPr>
            <w:tcW w:w="21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 </w:t>
            </w:r>
          </w:p>
        </w:tc>
        <w:tc>
          <w:tcPr>
            <w:tcW w:w="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proofErr w:type="spellStart"/>
            <w:r w:rsidRPr="000C7F0F">
              <w:rPr>
                <w:rFonts w:ascii="Arial" w:eastAsia="Times New Roman" w:hAnsi="Arial" w:cs="Arial"/>
                <w:b/>
                <w:bCs/>
                <w:sz w:val="24"/>
                <w:szCs w:val="24"/>
              </w:rPr>
              <w:t>QoQ</w:t>
            </w:r>
            <w:proofErr w:type="spellEnd"/>
          </w:p>
        </w:tc>
        <w:tc>
          <w:tcPr>
            <w:tcW w:w="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proofErr w:type="spellStart"/>
            <w:r w:rsidRPr="000C7F0F">
              <w:rPr>
                <w:rFonts w:ascii="Arial" w:eastAsia="Times New Roman" w:hAnsi="Arial" w:cs="Arial"/>
                <w:b/>
                <w:bCs/>
                <w:sz w:val="24"/>
                <w:szCs w:val="24"/>
              </w:rPr>
              <w:t>YoY</w:t>
            </w:r>
            <w:proofErr w:type="spellEnd"/>
          </w:p>
        </w:tc>
        <w:tc>
          <w:tcPr>
            <w:tcW w:w="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YTD</w:t>
            </w:r>
          </w:p>
        </w:tc>
      </w:tr>
      <w:tr w:rsidR="000C7F0F" w:rsidRPr="000C7F0F" w:rsidTr="000C7F0F">
        <w:tc>
          <w:tcPr>
            <w:tcW w:w="0" w:type="auto"/>
            <w:gridSpan w:val="4"/>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b/>
                <w:bCs/>
                <w:sz w:val="24"/>
                <w:szCs w:val="24"/>
              </w:rPr>
              <w:t>Quarterly</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Revenue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-26.63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4.36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113.46</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Operating Profit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-54.94</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0.37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220.14</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Net Profit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-64.06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2.83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731.82</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EPS</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-64.06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2.83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731.78</w:t>
            </w:r>
          </w:p>
        </w:tc>
      </w:tr>
      <w:tr w:rsidR="000C7F0F" w:rsidRPr="000C7F0F" w:rsidTr="000C7F0F">
        <w:tc>
          <w:tcPr>
            <w:tcW w:w="0" w:type="auto"/>
            <w:gridSpan w:val="4"/>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b/>
                <w:bCs/>
                <w:sz w:val="24"/>
                <w:szCs w:val="24"/>
              </w:rPr>
              <w:t>TTM</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Revenue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1.12</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8.16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13.27</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lastRenderedPageBreak/>
              <w:t>Operating Profit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0.09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6.02</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-2.03</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Net Profit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0.56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18.92</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2.79</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EPS</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0.56</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43.99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4,019.34</w:t>
            </w:r>
          </w:p>
        </w:tc>
      </w:tr>
    </w:tbl>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Peer Comparison</w:t>
      </w:r>
    </w:p>
    <w:tbl>
      <w:tblPr>
        <w:tblW w:w="5000" w:type="pct"/>
        <w:tblCellMar>
          <w:top w:w="15" w:type="dxa"/>
          <w:left w:w="15" w:type="dxa"/>
          <w:bottom w:w="15" w:type="dxa"/>
          <w:right w:w="15" w:type="dxa"/>
        </w:tblCellMar>
        <w:tblLook w:val="04A0"/>
      </w:tblPr>
      <w:tblGrid>
        <w:gridCol w:w="2286"/>
        <w:gridCol w:w="1107"/>
        <w:gridCol w:w="1128"/>
        <w:gridCol w:w="1050"/>
        <w:gridCol w:w="1008"/>
        <w:gridCol w:w="877"/>
        <w:gridCol w:w="877"/>
        <w:gridCol w:w="1027"/>
      </w:tblGrid>
      <w:tr w:rsidR="000C7F0F" w:rsidRPr="000C7F0F" w:rsidTr="000C7F0F">
        <w:tc>
          <w:tcPr>
            <w:tcW w:w="252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 </w:t>
            </w:r>
          </w:p>
        </w:tc>
        <w:tc>
          <w:tcPr>
            <w:tcW w:w="114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Market Cap </w:t>
            </w:r>
            <w:r w:rsidRPr="000C7F0F">
              <w:rPr>
                <w:rFonts w:ascii="Arial" w:eastAsia="Times New Roman" w:hAnsi="Arial" w:cs="Arial"/>
                <w:b/>
                <w:bCs/>
                <w:sz w:val="24"/>
                <w:szCs w:val="24"/>
              </w:rPr>
              <w:br/>
              <w:t>(</w:t>
            </w:r>
            <w:r w:rsidRPr="000C7F0F">
              <w:rPr>
                <w:rFonts w:ascii="rupee" w:eastAsia="Times New Roman" w:hAnsi="rupee" w:cs="Arial"/>
                <w:sz w:val="21"/>
                <w:szCs w:val="21"/>
              </w:rPr>
              <w:t>R</w:t>
            </w:r>
            <w:r w:rsidRPr="000C7F0F">
              <w:rPr>
                <w:rFonts w:ascii="Arial" w:eastAsia="Times New Roman" w:hAnsi="Arial" w:cs="Arial"/>
                <w:b/>
                <w:bCs/>
                <w:sz w:val="24"/>
                <w:szCs w:val="24"/>
              </w:rPr>
              <w:t> Cr)</w:t>
            </w:r>
          </w:p>
        </w:tc>
        <w:tc>
          <w:tcPr>
            <w:tcW w:w="114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Revenue </w:t>
            </w:r>
            <w:r w:rsidRPr="000C7F0F">
              <w:rPr>
                <w:rFonts w:ascii="Arial" w:eastAsia="Times New Roman" w:hAnsi="Arial" w:cs="Arial"/>
                <w:b/>
                <w:bCs/>
                <w:sz w:val="24"/>
                <w:szCs w:val="24"/>
              </w:rPr>
              <w:br/>
              <w:t>(</w:t>
            </w:r>
            <w:r w:rsidRPr="000C7F0F">
              <w:rPr>
                <w:rFonts w:ascii="rupee" w:eastAsia="Times New Roman" w:hAnsi="rupee" w:cs="Arial"/>
                <w:sz w:val="21"/>
                <w:szCs w:val="21"/>
              </w:rPr>
              <w:t>R</w:t>
            </w:r>
            <w:r w:rsidRPr="000C7F0F">
              <w:rPr>
                <w:rFonts w:ascii="Arial" w:eastAsia="Times New Roman" w:hAnsi="Arial" w:cs="Arial"/>
                <w:b/>
                <w:bCs/>
                <w:sz w:val="24"/>
                <w:szCs w:val="24"/>
              </w:rPr>
              <w:t> Cr)</w:t>
            </w:r>
          </w:p>
        </w:tc>
        <w:tc>
          <w:tcPr>
            <w:tcW w:w="111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Net Profit </w:t>
            </w:r>
            <w:r w:rsidRPr="000C7F0F">
              <w:rPr>
                <w:rFonts w:ascii="Arial" w:eastAsia="Times New Roman" w:hAnsi="Arial" w:cs="Arial"/>
                <w:b/>
                <w:bCs/>
                <w:sz w:val="24"/>
                <w:szCs w:val="24"/>
              </w:rPr>
              <w:br/>
              <w:t>(</w:t>
            </w:r>
            <w:r w:rsidRPr="000C7F0F">
              <w:rPr>
                <w:rFonts w:ascii="rupee" w:eastAsia="Times New Roman" w:hAnsi="rupee" w:cs="Arial"/>
                <w:sz w:val="21"/>
                <w:szCs w:val="21"/>
              </w:rPr>
              <w:t>R</w:t>
            </w:r>
            <w:r w:rsidRPr="000C7F0F">
              <w:rPr>
                <w:rFonts w:ascii="Arial" w:eastAsia="Times New Roman" w:hAnsi="Arial" w:cs="Arial"/>
                <w:b/>
                <w:bCs/>
                <w:sz w:val="24"/>
                <w:szCs w:val="24"/>
              </w:rPr>
              <w:t> Cr)</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Net Margin (%)</w:t>
            </w:r>
          </w:p>
        </w:tc>
        <w:tc>
          <w:tcPr>
            <w:tcW w:w="93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proofErr w:type="spellStart"/>
            <w:r w:rsidRPr="000C7F0F">
              <w:rPr>
                <w:rFonts w:ascii="Arial" w:eastAsia="Times New Roman" w:hAnsi="Arial" w:cs="Arial"/>
                <w:b/>
                <w:bCs/>
                <w:sz w:val="24"/>
                <w:szCs w:val="24"/>
              </w:rPr>
              <w:t>RoE</w:t>
            </w:r>
            <w:proofErr w:type="spellEnd"/>
            <w:r w:rsidRPr="000C7F0F">
              <w:rPr>
                <w:rFonts w:ascii="Arial" w:eastAsia="Times New Roman" w:hAnsi="Arial" w:cs="Arial"/>
                <w:b/>
                <w:bCs/>
                <w:sz w:val="24"/>
                <w:szCs w:val="24"/>
              </w:rPr>
              <w:t xml:space="preserve"> (%)</w:t>
            </w:r>
          </w:p>
        </w:tc>
        <w:tc>
          <w:tcPr>
            <w:tcW w:w="93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Price to Book</w:t>
            </w:r>
          </w:p>
        </w:tc>
        <w:tc>
          <w:tcPr>
            <w:tcW w:w="93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Price to Earnings</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Lovable Lingerie</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443.18</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180.69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21.75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11.50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10.51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2.20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20.38</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hyperlink r:id="rId43" w:history="1">
              <w:proofErr w:type="spellStart"/>
              <w:r w:rsidRPr="000C7F0F">
                <w:rPr>
                  <w:rFonts w:ascii="Arial" w:eastAsia="Times New Roman" w:hAnsi="Arial" w:cs="Arial"/>
                  <w:color w:val="000000"/>
                  <w:sz w:val="24"/>
                  <w:szCs w:val="24"/>
                </w:rPr>
                <w:t>Kewal</w:t>
              </w:r>
              <w:proofErr w:type="spellEnd"/>
              <w:r w:rsidRPr="000C7F0F">
                <w:rPr>
                  <w:rFonts w:ascii="Arial" w:eastAsia="Times New Roman" w:hAnsi="Arial" w:cs="Arial"/>
                  <w:color w:val="000000"/>
                  <w:sz w:val="24"/>
                  <w:szCs w:val="24"/>
                </w:rPr>
                <w:t xml:space="preserve"> </w:t>
              </w:r>
              <w:proofErr w:type="spellStart"/>
              <w:r w:rsidRPr="000C7F0F">
                <w:rPr>
                  <w:rFonts w:ascii="Arial" w:eastAsia="Times New Roman" w:hAnsi="Arial" w:cs="Arial"/>
                  <w:color w:val="000000"/>
                  <w:sz w:val="24"/>
                  <w:szCs w:val="24"/>
                </w:rPr>
                <w:t>Kiran</w:t>
              </w:r>
              <w:proofErr w:type="spellEnd"/>
              <w:r w:rsidRPr="000C7F0F">
                <w:rPr>
                  <w:rFonts w:ascii="Arial" w:eastAsia="Times New Roman" w:hAnsi="Arial" w:cs="Arial"/>
                  <w:color w:val="000000"/>
                  <w:sz w:val="24"/>
                  <w:szCs w:val="24"/>
                </w:rPr>
                <w:t xml:space="preserve"> Clothing</w:t>
              </w:r>
            </w:hyperlink>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2,416.63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427.85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67.33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15.41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21.70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7.97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35.89</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hyperlink r:id="rId44" w:history="1">
              <w:proofErr w:type="spellStart"/>
              <w:r w:rsidRPr="000C7F0F">
                <w:rPr>
                  <w:rFonts w:ascii="Arial" w:eastAsia="Times New Roman" w:hAnsi="Arial" w:cs="Arial"/>
                  <w:color w:val="000000"/>
                  <w:sz w:val="24"/>
                  <w:szCs w:val="24"/>
                </w:rPr>
                <w:t>Kitex</w:t>
              </w:r>
              <w:proofErr w:type="spellEnd"/>
              <w:r w:rsidRPr="000C7F0F">
                <w:rPr>
                  <w:rFonts w:ascii="Arial" w:eastAsia="Times New Roman" w:hAnsi="Arial" w:cs="Arial"/>
                  <w:color w:val="000000"/>
                  <w:sz w:val="24"/>
                  <w:szCs w:val="24"/>
                </w:rPr>
                <w:t xml:space="preserve"> Garments</w:t>
              </w:r>
            </w:hyperlink>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3,295.79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523.47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107.89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19.91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44.98</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10.89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30.55</w:t>
            </w:r>
          </w:p>
        </w:tc>
      </w:tr>
    </w:tbl>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Insider Trades</w:t>
      </w:r>
    </w:p>
    <w:tbl>
      <w:tblPr>
        <w:tblW w:w="5000" w:type="pct"/>
        <w:tblCellMar>
          <w:top w:w="15" w:type="dxa"/>
          <w:left w:w="15" w:type="dxa"/>
          <w:bottom w:w="15" w:type="dxa"/>
          <w:right w:w="15" w:type="dxa"/>
        </w:tblCellMar>
        <w:tblLook w:val="04A0"/>
      </w:tblPr>
      <w:tblGrid>
        <w:gridCol w:w="756"/>
        <w:gridCol w:w="3354"/>
        <w:gridCol w:w="653"/>
        <w:gridCol w:w="1624"/>
        <w:gridCol w:w="1101"/>
        <w:gridCol w:w="776"/>
        <w:gridCol w:w="1096"/>
      </w:tblGrid>
      <w:tr w:rsidR="000C7F0F" w:rsidRPr="000C7F0F" w:rsidTr="000C7F0F">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Date</w:t>
            </w:r>
          </w:p>
        </w:tc>
        <w:tc>
          <w:tcPr>
            <w:tcW w:w="30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Person</w:t>
            </w:r>
          </w:p>
        </w:tc>
        <w:tc>
          <w:tcPr>
            <w:tcW w:w="105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 Buy / Sell</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Transaction </w:t>
            </w:r>
            <w:r w:rsidRPr="000C7F0F">
              <w:rPr>
                <w:rFonts w:ascii="Arial" w:eastAsia="Times New Roman" w:hAnsi="Arial" w:cs="Arial"/>
                <w:b/>
                <w:bCs/>
                <w:sz w:val="24"/>
                <w:szCs w:val="24"/>
              </w:rPr>
              <w:br/>
              <w:t>Type</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No of Shares</w:t>
            </w:r>
          </w:p>
        </w:tc>
        <w:tc>
          <w:tcPr>
            <w:tcW w:w="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Price </w:t>
            </w:r>
            <w:r w:rsidRPr="000C7F0F">
              <w:rPr>
                <w:rFonts w:ascii="Arial" w:eastAsia="Times New Roman" w:hAnsi="Arial" w:cs="Arial"/>
                <w:b/>
                <w:bCs/>
                <w:sz w:val="24"/>
                <w:szCs w:val="24"/>
              </w:rPr>
              <w:br/>
              <w:t>(</w:t>
            </w:r>
            <w:r w:rsidRPr="000C7F0F">
              <w:rPr>
                <w:rFonts w:ascii="rupee" w:eastAsia="Times New Roman" w:hAnsi="rupee" w:cs="Arial"/>
                <w:sz w:val="21"/>
                <w:szCs w:val="21"/>
              </w:rPr>
              <w:t>R</w:t>
            </w:r>
            <w:r w:rsidRPr="000C7F0F">
              <w:rPr>
                <w:rFonts w:ascii="Arial" w:eastAsia="Times New Roman" w:hAnsi="Arial" w:cs="Arial"/>
                <w:b/>
                <w:bCs/>
                <w:sz w:val="24"/>
                <w:szCs w:val="24"/>
              </w:rPr>
              <w:t>)   </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Value </w:t>
            </w:r>
            <w:r w:rsidRPr="000C7F0F">
              <w:rPr>
                <w:rFonts w:ascii="Arial" w:eastAsia="Times New Roman" w:hAnsi="Arial" w:cs="Arial"/>
                <w:b/>
                <w:bCs/>
                <w:sz w:val="24"/>
                <w:szCs w:val="24"/>
              </w:rPr>
              <w:br/>
              <w:t>(</w:t>
            </w:r>
            <w:r w:rsidRPr="000C7F0F">
              <w:rPr>
                <w:rFonts w:ascii="rupee" w:eastAsia="Times New Roman" w:hAnsi="rupee" w:cs="Arial"/>
                <w:sz w:val="21"/>
                <w:szCs w:val="21"/>
              </w:rPr>
              <w:t>R</w:t>
            </w:r>
            <w:r w:rsidRPr="000C7F0F">
              <w:rPr>
                <w:rFonts w:ascii="Arial" w:eastAsia="Times New Roman" w:hAnsi="Arial" w:cs="Arial"/>
                <w:b/>
                <w:bCs/>
                <w:sz w:val="24"/>
                <w:szCs w:val="24"/>
              </w:rPr>
              <w:t> </w:t>
            </w:r>
            <w:proofErr w:type="spellStart"/>
            <w:r w:rsidRPr="000C7F0F">
              <w:rPr>
                <w:rFonts w:ascii="Arial" w:eastAsia="Times New Roman" w:hAnsi="Arial" w:cs="Arial"/>
                <w:b/>
                <w:bCs/>
                <w:sz w:val="24"/>
                <w:szCs w:val="24"/>
              </w:rPr>
              <w:t>Lakhs</w:t>
            </w:r>
            <w:proofErr w:type="spellEnd"/>
            <w:r w:rsidRPr="000C7F0F">
              <w:rPr>
                <w:rFonts w:ascii="Arial" w:eastAsia="Times New Roman" w:hAnsi="Arial" w:cs="Arial"/>
                <w:b/>
                <w:bCs/>
                <w:sz w:val="24"/>
                <w:szCs w:val="24"/>
              </w:rPr>
              <w:t>)</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Nov 24, 2015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proofErr w:type="spellStart"/>
            <w:r w:rsidRPr="000C7F0F">
              <w:rPr>
                <w:rFonts w:ascii="Arial" w:eastAsia="Times New Roman" w:hAnsi="Arial" w:cs="Arial"/>
                <w:sz w:val="24"/>
                <w:szCs w:val="24"/>
              </w:rPr>
              <w:t>Nalanda</w:t>
            </w:r>
            <w:proofErr w:type="spellEnd"/>
            <w:r w:rsidRPr="000C7F0F">
              <w:rPr>
                <w:rFonts w:ascii="Arial" w:eastAsia="Times New Roman" w:hAnsi="Arial" w:cs="Arial"/>
                <w:sz w:val="24"/>
                <w:szCs w:val="24"/>
              </w:rPr>
              <w:t xml:space="preserve"> India Equity Fund Ltd</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 Sell</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1,030,702</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245.75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2,532.95</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Nov 20, 2015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proofErr w:type="spellStart"/>
            <w:r w:rsidRPr="000C7F0F">
              <w:rPr>
                <w:rFonts w:ascii="Arial" w:eastAsia="Times New Roman" w:hAnsi="Arial" w:cs="Arial"/>
                <w:sz w:val="24"/>
                <w:szCs w:val="24"/>
              </w:rPr>
              <w:t>Nalanda</w:t>
            </w:r>
            <w:proofErr w:type="spellEnd"/>
            <w:r w:rsidRPr="000C7F0F">
              <w:rPr>
                <w:rFonts w:ascii="Arial" w:eastAsia="Times New Roman" w:hAnsi="Arial" w:cs="Arial"/>
                <w:sz w:val="24"/>
                <w:szCs w:val="24"/>
              </w:rPr>
              <w:t xml:space="preserve"> India Equity Fund Ltd</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 Sell</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342,043</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226.60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775.07</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Apr 10, 2015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Ironwood Investment Holdings</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 Sell</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Primary Subscription</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319,409</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348.05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1,111.70</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Apr 10, 2015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SCI Growth Investments II</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 Sell</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Primary Subscription</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19,818</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348.05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68.98</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Apr 09, 2015</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Beaver Investment Holdings/ Ironwood Investment Holdings/SCI Growth Investments II</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 Sell</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r w:rsidRPr="000C7F0F">
              <w:rPr>
                <w:rFonts w:ascii="Arial" w:eastAsia="Times New Roman" w:hAnsi="Arial" w:cs="Arial"/>
                <w:sz w:val="24"/>
                <w:szCs w:val="24"/>
              </w:rPr>
              <w:t>Market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339,227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349.00</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1,183.90</w:t>
            </w:r>
          </w:p>
        </w:tc>
      </w:tr>
    </w:tbl>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Fund Houses invested in the stock</w:t>
      </w:r>
    </w:p>
    <w:tbl>
      <w:tblPr>
        <w:tblW w:w="5000" w:type="pct"/>
        <w:tblCellMar>
          <w:top w:w="15" w:type="dxa"/>
          <w:left w:w="15" w:type="dxa"/>
          <w:bottom w:w="15" w:type="dxa"/>
          <w:right w:w="15" w:type="dxa"/>
        </w:tblCellMar>
        <w:tblLook w:val="04A0"/>
      </w:tblPr>
      <w:tblGrid>
        <w:gridCol w:w="3656"/>
        <w:gridCol w:w="1140"/>
        <w:gridCol w:w="1141"/>
        <w:gridCol w:w="1141"/>
        <w:gridCol w:w="1141"/>
        <w:gridCol w:w="1141"/>
      </w:tblGrid>
      <w:tr w:rsidR="000C7F0F" w:rsidRPr="000C7F0F" w:rsidTr="000C7F0F">
        <w:tc>
          <w:tcPr>
            <w:tcW w:w="39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b/>
                <w:bCs/>
                <w:sz w:val="24"/>
                <w:szCs w:val="24"/>
              </w:rPr>
            </w:pPr>
            <w:r w:rsidRPr="000C7F0F">
              <w:rPr>
                <w:rFonts w:ascii="Arial" w:eastAsia="Times New Roman" w:hAnsi="Arial" w:cs="Arial"/>
                <w:b/>
                <w:bCs/>
                <w:sz w:val="24"/>
                <w:szCs w:val="24"/>
              </w:rPr>
              <w:t>Fund</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Mar-15</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Dec-14</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Sep-14</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Jun-14</w:t>
            </w:r>
          </w:p>
        </w:tc>
        <w:tc>
          <w:tcPr>
            <w:tcW w:w="1200" w:type="dxa"/>
            <w:tcBorders>
              <w:top w:val="single" w:sz="6" w:space="0" w:color="000000"/>
              <w:bottom w:val="single" w:sz="6" w:space="0" w:color="000000"/>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b/>
                <w:bCs/>
                <w:sz w:val="24"/>
                <w:szCs w:val="24"/>
              </w:rPr>
            </w:pPr>
            <w:r w:rsidRPr="000C7F0F">
              <w:rPr>
                <w:rFonts w:ascii="Arial" w:eastAsia="Times New Roman" w:hAnsi="Arial" w:cs="Arial"/>
                <w:b/>
                <w:bCs/>
                <w:sz w:val="24"/>
                <w:szCs w:val="24"/>
              </w:rPr>
              <w:t>Mar-14</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hyperlink r:id="rId45" w:history="1">
              <w:r w:rsidRPr="000C7F0F">
                <w:rPr>
                  <w:rFonts w:ascii="Arial" w:eastAsia="Times New Roman" w:hAnsi="Arial" w:cs="Arial"/>
                  <w:color w:val="000000"/>
                  <w:sz w:val="24"/>
                  <w:szCs w:val="24"/>
                </w:rPr>
                <w:t>Tata Mutual Fund</w:t>
              </w:r>
            </w:hyperlink>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1.597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1.597</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hyperlink r:id="rId46" w:history="1">
              <w:r w:rsidRPr="000C7F0F">
                <w:rPr>
                  <w:rFonts w:ascii="Arial" w:eastAsia="Times New Roman" w:hAnsi="Arial" w:cs="Arial"/>
                  <w:color w:val="000000"/>
                  <w:sz w:val="24"/>
                  <w:szCs w:val="24"/>
                </w:rPr>
                <w:t>SBI Mutual Fund</w:t>
              </w:r>
            </w:hyperlink>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1.091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1.091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0.728</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0.728</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0.924</w:t>
            </w:r>
          </w:p>
        </w:tc>
      </w:tr>
      <w:tr w:rsidR="000C7F0F" w:rsidRPr="000C7F0F" w:rsidTr="000C7F0F">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rPr>
                <w:rFonts w:ascii="Arial" w:eastAsia="Times New Roman" w:hAnsi="Arial" w:cs="Arial"/>
                <w:sz w:val="24"/>
                <w:szCs w:val="24"/>
              </w:rPr>
            </w:pPr>
            <w:hyperlink r:id="rId47" w:history="1">
              <w:r w:rsidRPr="000C7F0F">
                <w:rPr>
                  <w:rFonts w:ascii="Arial" w:eastAsia="Times New Roman" w:hAnsi="Arial" w:cs="Arial"/>
                  <w:color w:val="000000"/>
                  <w:sz w:val="24"/>
                  <w:szCs w:val="24"/>
                </w:rPr>
                <w:t>Goldman Sachs Mutual Fund</w:t>
              </w:r>
            </w:hyperlink>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NA</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0.001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0.001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0.001</w:t>
            </w:r>
          </w:p>
        </w:tc>
        <w:tc>
          <w:tcPr>
            <w:tcW w:w="0" w:type="auto"/>
            <w:tcBorders>
              <w:bottom w:val="single" w:sz="6" w:space="0" w:color="BCBCBC"/>
            </w:tcBorders>
            <w:shd w:val="clear" w:color="auto" w:fill="auto"/>
            <w:tcMar>
              <w:top w:w="75" w:type="dxa"/>
              <w:left w:w="0" w:type="dxa"/>
              <w:bottom w:w="75" w:type="dxa"/>
              <w:right w:w="0" w:type="dxa"/>
            </w:tcMar>
            <w:hideMark/>
          </w:tcPr>
          <w:p w:rsidR="000C7F0F" w:rsidRPr="000C7F0F" w:rsidRDefault="000C7F0F" w:rsidP="000C7F0F">
            <w:pPr>
              <w:spacing w:after="0" w:line="240" w:lineRule="auto"/>
              <w:jc w:val="right"/>
              <w:rPr>
                <w:rFonts w:ascii="Arial" w:eastAsia="Times New Roman" w:hAnsi="Arial" w:cs="Arial"/>
                <w:sz w:val="24"/>
                <w:szCs w:val="24"/>
              </w:rPr>
            </w:pPr>
            <w:r w:rsidRPr="000C7F0F">
              <w:rPr>
                <w:rFonts w:ascii="Arial" w:eastAsia="Times New Roman" w:hAnsi="Arial" w:cs="Arial"/>
                <w:sz w:val="24"/>
                <w:szCs w:val="24"/>
              </w:rPr>
              <w:t>0.001</w:t>
            </w:r>
          </w:p>
        </w:tc>
      </w:tr>
    </w:tbl>
    <w:p w:rsidR="000C7F0F" w:rsidRPr="000C7F0F" w:rsidRDefault="000C7F0F" w:rsidP="000C7F0F">
      <w:pPr>
        <w:spacing w:after="150" w:line="240" w:lineRule="auto"/>
        <w:rPr>
          <w:rFonts w:ascii="Times New Roman" w:eastAsia="Times New Roman" w:hAnsi="Times New Roman" w:cs="Times New Roman"/>
          <w:i/>
          <w:iCs/>
          <w:color w:val="808080"/>
          <w:sz w:val="18"/>
          <w:szCs w:val="18"/>
        </w:rPr>
      </w:pPr>
      <w:r w:rsidRPr="000C7F0F">
        <w:rPr>
          <w:rFonts w:ascii="Times New Roman" w:eastAsia="Times New Roman" w:hAnsi="Times New Roman" w:cs="Times New Roman"/>
          <w:i/>
          <w:iCs/>
          <w:color w:val="808080"/>
          <w:sz w:val="18"/>
          <w:szCs w:val="18"/>
        </w:rPr>
        <w:t>Figures given above are % of equity capital</w:t>
      </w:r>
    </w:p>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News &amp; Announcements</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48" w:tgtFrame="_blank" w:history="1">
        <w:r w:rsidRPr="000C7F0F">
          <w:rPr>
            <w:rFonts w:ascii="Times New Roman" w:eastAsia="Times New Roman" w:hAnsi="Times New Roman" w:cs="Times New Roman"/>
            <w:color w:val="000000"/>
            <w:sz w:val="18"/>
          </w:rPr>
          <w:t>Disclosures under Reg. 29(2) of SEBI (SAST) Regulations, 2011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Nov 24,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49" w:tgtFrame="_blank" w:history="1">
        <w:r w:rsidRPr="000C7F0F">
          <w:rPr>
            <w:rFonts w:ascii="Times New Roman" w:eastAsia="Times New Roman" w:hAnsi="Times New Roman" w:cs="Times New Roman"/>
            <w:color w:val="000000"/>
            <w:sz w:val="18"/>
          </w:rPr>
          <w:t>Disclosures under Reg. 29(2) of SEBI (SAST) Regulations, 2011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Nov 20,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0" w:tgtFrame="_blank" w:history="1">
        <w:r w:rsidRPr="000C7F0F">
          <w:rPr>
            <w:rFonts w:ascii="Times New Roman" w:eastAsia="Times New Roman" w:hAnsi="Times New Roman" w:cs="Times New Roman"/>
            <w:color w:val="000000"/>
            <w:sz w:val="18"/>
          </w:rPr>
          <w:t>Financial Results &amp; Limited Review Report for Sept 30, 2015 (Standalone)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Nov 07,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1" w:tgtFrame="_blank" w:history="1">
        <w:r w:rsidRPr="000C7F0F">
          <w:rPr>
            <w:rFonts w:ascii="Times New Roman" w:eastAsia="Times New Roman" w:hAnsi="Times New Roman" w:cs="Times New Roman"/>
            <w:color w:val="000000"/>
            <w:sz w:val="18"/>
          </w:rPr>
          <w:t>Board Intimation for Results &amp; Closure of Trading Window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Oct 28,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2" w:tgtFrame="_blank" w:history="1">
        <w:r w:rsidRPr="000C7F0F">
          <w:rPr>
            <w:rFonts w:ascii="Times New Roman" w:eastAsia="Times New Roman" w:hAnsi="Times New Roman" w:cs="Times New Roman"/>
            <w:color w:val="000000"/>
            <w:sz w:val="18"/>
          </w:rPr>
          <w:t>Outcome of AGM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Sep 28,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3" w:tgtFrame="_blank" w:history="1">
        <w:r w:rsidRPr="000C7F0F">
          <w:rPr>
            <w:rFonts w:ascii="Times New Roman" w:eastAsia="Times New Roman" w:hAnsi="Times New Roman" w:cs="Times New Roman"/>
            <w:color w:val="000000"/>
            <w:sz w:val="18"/>
          </w:rPr>
          <w:t>Disclosure of Voting results of AGM (Clause 35A)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Sep 28,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4" w:tgtFrame="_blank" w:history="1">
        <w:r w:rsidRPr="000C7F0F">
          <w:rPr>
            <w:rFonts w:ascii="Times New Roman" w:eastAsia="Times New Roman" w:hAnsi="Times New Roman" w:cs="Times New Roman"/>
            <w:color w:val="000000"/>
            <w:sz w:val="18"/>
          </w:rPr>
          <w:t>Fixes Book Closure for AGM (cut-off date for e-voting)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Aug 12,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5" w:tgtFrame="_blank" w:history="1">
        <w:r w:rsidRPr="000C7F0F">
          <w:rPr>
            <w:rFonts w:ascii="Times New Roman" w:eastAsia="Times New Roman" w:hAnsi="Times New Roman" w:cs="Times New Roman"/>
            <w:color w:val="000000"/>
            <w:sz w:val="18"/>
          </w:rPr>
          <w:t>Financial Results &amp; Limited Review Report for June 30, 2015 (Standalone)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Aug 12,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6" w:tgtFrame="_blank" w:history="1">
        <w:r w:rsidRPr="000C7F0F">
          <w:rPr>
            <w:rFonts w:ascii="Times New Roman" w:eastAsia="Times New Roman" w:hAnsi="Times New Roman" w:cs="Times New Roman"/>
            <w:color w:val="000000"/>
            <w:sz w:val="18"/>
          </w:rPr>
          <w:t>Closure of Trading Window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Aug 04,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7" w:tgtFrame="_blank" w:history="1">
        <w:r w:rsidRPr="000C7F0F">
          <w:rPr>
            <w:rFonts w:ascii="Times New Roman" w:eastAsia="Times New Roman" w:hAnsi="Times New Roman" w:cs="Times New Roman"/>
            <w:color w:val="000000"/>
            <w:sz w:val="18"/>
          </w:rPr>
          <w:t>Shareholding Pattern For June 30, 2015 </w:t>
        </w:r>
      </w:hyperlink>
      <w:r w:rsidRPr="000C7F0F">
        <w:rPr>
          <w:rFonts w:ascii="Times New Roman" w:eastAsia="Times New Roman" w:hAnsi="Times New Roman" w:cs="Times New Roman"/>
          <w:sz w:val="18"/>
          <w:szCs w:val="18"/>
        </w:rPr>
        <w:t>|</w:t>
      </w:r>
      <w:r w:rsidRPr="000C7F0F">
        <w:rPr>
          <w:rFonts w:ascii="Times New Roman" w:eastAsia="Times New Roman" w:hAnsi="Times New Roman" w:cs="Times New Roman"/>
          <w:sz w:val="18"/>
        </w:rPr>
        <w:t> </w:t>
      </w:r>
      <w:r w:rsidRPr="000C7F0F">
        <w:rPr>
          <w:rFonts w:ascii="Times New Roman" w:eastAsia="Times New Roman" w:hAnsi="Times New Roman" w:cs="Times New Roman"/>
          <w:sz w:val="18"/>
          <w:szCs w:val="18"/>
        </w:rPr>
        <w:t>Jul 21, 2015</w:t>
      </w:r>
    </w:p>
    <w:p w:rsidR="000C7F0F" w:rsidRPr="000C7F0F" w:rsidRDefault="000C7F0F" w:rsidP="000C7F0F">
      <w:pPr>
        <w:numPr>
          <w:ilvl w:val="0"/>
          <w:numId w:val="2"/>
        </w:numPr>
        <w:pBdr>
          <w:bottom w:val="single" w:sz="6" w:space="2" w:color="BCBCBC"/>
        </w:pBdr>
        <w:spacing w:before="100" w:beforeAutospacing="1" w:after="100" w:afterAutospacing="1" w:line="300" w:lineRule="atLeast"/>
        <w:ind w:left="0"/>
        <w:rPr>
          <w:rFonts w:ascii="Times New Roman" w:eastAsia="Times New Roman" w:hAnsi="Times New Roman" w:cs="Times New Roman"/>
          <w:sz w:val="18"/>
          <w:szCs w:val="18"/>
        </w:rPr>
      </w:pPr>
      <w:hyperlink r:id="rId58" w:tgtFrame="_blank" w:history="1">
        <w:r w:rsidRPr="000C7F0F">
          <w:rPr>
            <w:rFonts w:ascii="Times New Roman" w:eastAsia="Times New Roman" w:hAnsi="Times New Roman" w:cs="Times New Roman"/>
            <w:b/>
            <w:bCs/>
            <w:color w:val="000000"/>
            <w:sz w:val="18"/>
          </w:rPr>
          <w:t>More news and announcements on this stock</w:t>
        </w:r>
      </w:hyperlink>
    </w:p>
    <w:p w:rsidR="000C7F0F" w:rsidRPr="000C7F0F" w:rsidRDefault="000C7F0F" w:rsidP="000C7F0F">
      <w:pPr>
        <w:spacing w:after="0" w:line="240" w:lineRule="auto"/>
        <w:rPr>
          <w:rFonts w:ascii="Times New Roman" w:eastAsia="Times New Roman" w:hAnsi="Times New Roman" w:cs="Times New Roman"/>
          <w:b/>
          <w:bCs/>
          <w:color w:val="000000"/>
          <w:sz w:val="27"/>
          <w:szCs w:val="27"/>
        </w:rPr>
      </w:pPr>
      <w:r w:rsidRPr="000C7F0F">
        <w:rPr>
          <w:rFonts w:ascii="Times New Roman" w:eastAsia="Times New Roman" w:hAnsi="Times New Roman" w:cs="Times New Roman"/>
          <w:b/>
          <w:bCs/>
          <w:color w:val="000000"/>
          <w:sz w:val="27"/>
          <w:szCs w:val="27"/>
        </w:rPr>
        <w:t>Contact Information</w:t>
      </w:r>
    </w:p>
    <w:p w:rsidR="000C7F0F" w:rsidRPr="000C7F0F" w:rsidRDefault="000C7F0F" w:rsidP="000C7F0F">
      <w:pPr>
        <w:shd w:val="clear" w:color="auto" w:fill="FFFFFF"/>
        <w:spacing w:after="0" w:line="288" w:lineRule="atLeast"/>
        <w:rPr>
          <w:rFonts w:ascii="Arial" w:eastAsia="Times New Roman" w:hAnsi="Arial" w:cs="Arial"/>
          <w:b/>
          <w:bCs/>
          <w:color w:val="000000"/>
          <w:sz w:val="18"/>
          <w:szCs w:val="18"/>
        </w:rPr>
      </w:pPr>
      <w:r w:rsidRPr="000C7F0F">
        <w:rPr>
          <w:rFonts w:ascii="Arial" w:eastAsia="Times New Roman" w:hAnsi="Arial" w:cs="Arial"/>
          <w:b/>
          <w:bCs/>
          <w:color w:val="000000"/>
          <w:sz w:val="18"/>
          <w:szCs w:val="18"/>
        </w:rPr>
        <w:t>Company: Lovable Lingerie Ltd.</w:t>
      </w:r>
    </w:p>
    <w:p w:rsidR="000C7F0F" w:rsidRPr="000C7F0F" w:rsidRDefault="000C7F0F" w:rsidP="000C7F0F">
      <w:pPr>
        <w:shd w:val="clear" w:color="auto" w:fill="FFFFFF"/>
        <w:spacing w:after="0" w:line="288" w:lineRule="atLeast"/>
        <w:rPr>
          <w:rFonts w:ascii="Arial" w:eastAsia="Times New Roman" w:hAnsi="Arial" w:cs="Arial"/>
          <w:color w:val="000000"/>
          <w:sz w:val="18"/>
          <w:szCs w:val="18"/>
        </w:rPr>
      </w:pPr>
      <w:r w:rsidRPr="000C7F0F">
        <w:rPr>
          <w:rFonts w:ascii="Arial" w:eastAsia="Times New Roman" w:hAnsi="Arial" w:cs="Arial"/>
          <w:b/>
          <w:bCs/>
          <w:color w:val="000000"/>
          <w:sz w:val="18"/>
        </w:rPr>
        <w:t>Address:</w:t>
      </w:r>
      <w:r w:rsidRPr="000C7F0F">
        <w:rPr>
          <w:rFonts w:ascii="Arial" w:eastAsia="Times New Roman" w:hAnsi="Arial" w:cs="Arial"/>
          <w:color w:val="000000"/>
          <w:sz w:val="18"/>
        </w:rPr>
        <w:t> </w:t>
      </w:r>
      <w:r w:rsidRPr="000C7F0F">
        <w:rPr>
          <w:rFonts w:ascii="Arial" w:eastAsia="Times New Roman" w:hAnsi="Arial" w:cs="Arial"/>
          <w:color w:val="000000"/>
          <w:sz w:val="18"/>
          <w:szCs w:val="18"/>
        </w:rPr>
        <w:t xml:space="preserve">A - 46, Street No. 2, M I D C, </w:t>
      </w:r>
      <w:proofErr w:type="spellStart"/>
      <w:r w:rsidRPr="000C7F0F">
        <w:rPr>
          <w:rFonts w:ascii="Arial" w:eastAsia="Times New Roman" w:hAnsi="Arial" w:cs="Arial"/>
          <w:color w:val="000000"/>
          <w:sz w:val="18"/>
          <w:szCs w:val="18"/>
        </w:rPr>
        <w:t>Andheri</w:t>
      </w:r>
      <w:proofErr w:type="spellEnd"/>
      <w:r w:rsidRPr="000C7F0F">
        <w:rPr>
          <w:rFonts w:ascii="Arial" w:eastAsia="Times New Roman" w:hAnsi="Arial" w:cs="Arial"/>
          <w:color w:val="000000"/>
          <w:sz w:val="18"/>
          <w:szCs w:val="18"/>
        </w:rPr>
        <w:t xml:space="preserve"> (East), Mumbai, Maharashtra - 400093 | Phone: 91-22-28383581 | Fax: 91-22-28383582</w:t>
      </w:r>
    </w:p>
    <w:p w:rsidR="000C7F0F" w:rsidRPr="000C7F0F" w:rsidRDefault="000C7F0F" w:rsidP="000C7F0F">
      <w:pPr>
        <w:shd w:val="clear" w:color="auto" w:fill="FFFFFF"/>
        <w:spacing w:after="0" w:line="288" w:lineRule="atLeast"/>
        <w:rPr>
          <w:rFonts w:ascii="Arial" w:eastAsia="Times New Roman" w:hAnsi="Arial" w:cs="Arial"/>
          <w:color w:val="000000"/>
          <w:sz w:val="18"/>
          <w:szCs w:val="18"/>
        </w:rPr>
      </w:pPr>
      <w:r w:rsidRPr="000C7F0F">
        <w:rPr>
          <w:rFonts w:ascii="Arial" w:eastAsia="Times New Roman" w:hAnsi="Arial" w:cs="Arial"/>
          <w:b/>
          <w:bCs/>
          <w:color w:val="000000"/>
          <w:sz w:val="18"/>
        </w:rPr>
        <w:t>Email:</w:t>
      </w:r>
      <w:r w:rsidRPr="000C7F0F">
        <w:rPr>
          <w:rFonts w:ascii="Arial" w:eastAsia="Times New Roman" w:hAnsi="Arial" w:cs="Arial"/>
          <w:color w:val="000000"/>
          <w:sz w:val="18"/>
        </w:rPr>
        <w:t> </w:t>
      </w:r>
      <w:r w:rsidRPr="000C7F0F">
        <w:rPr>
          <w:rFonts w:ascii="Arial" w:eastAsia="Times New Roman" w:hAnsi="Arial" w:cs="Arial"/>
          <w:color w:val="000000"/>
          <w:sz w:val="18"/>
          <w:szCs w:val="18"/>
        </w:rPr>
        <w:t>corporate@lovableindia.in</w:t>
      </w:r>
    </w:p>
    <w:p w:rsidR="000C7F0F" w:rsidRPr="000C7F0F" w:rsidRDefault="000C7F0F" w:rsidP="000C7F0F">
      <w:pPr>
        <w:shd w:val="clear" w:color="auto" w:fill="FFFFFF"/>
        <w:spacing w:after="0" w:line="288" w:lineRule="atLeast"/>
        <w:rPr>
          <w:rFonts w:ascii="Arial" w:eastAsia="Times New Roman" w:hAnsi="Arial" w:cs="Arial"/>
          <w:color w:val="000000"/>
          <w:sz w:val="18"/>
          <w:szCs w:val="18"/>
        </w:rPr>
      </w:pPr>
      <w:r w:rsidRPr="000C7F0F">
        <w:rPr>
          <w:rFonts w:ascii="Arial" w:eastAsia="Times New Roman" w:hAnsi="Arial" w:cs="Arial"/>
          <w:b/>
          <w:bCs/>
          <w:color w:val="000000"/>
          <w:sz w:val="18"/>
        </w:rPr>
        <w:t>Website:</w:t>
      </w:r>
      <w:r w:rsidRPr="000C7F0F">
        <w:rPr>
          <w:rFonts w:ascii="Arial" w:eastAsia="Times New Roman" w:hAnsi="Arial" w:cs="Arial"/>
          <w:color w:val="000000"/>
          <w:sz w:val="18"/>
        </w:rPr>
        <w:t> </w:t>
      </w:r>
      <w:r w:rsidRPr="000C7F0F">
        <w:rPr>
          <w:rFonts w:ascii="Arial" w:eastAsia="Times New Roman" w:hAnsi="Arial" w:cs="Arial"/>
          <w:color w:val="000000"/>
          <w:sz w:val="18"/>
          <w:szCs w:val="18"/>
        </w:rPr>
        <w:t>www.lovableindia.in</w:t>
      </w:r>
    </w:p>
    <w:p w:rsidR="000C7F0F" w:rsidRPr="000C7F0F" w:rsidRDefault="000C7F0F" w:rsidP="000C7F0F">
      <w:pPr>
        <w:shd w:val="clear" w:color="auto" w:fill="FFFFFF"/>
        <w:spacing w:after="0" w:line="288" w:lineRule="atLeast"/>
        <w:rPr>
          <w:rFonts w:ascii="Arial" w:eastAsia="Times New Roman" w:hAnsi="Arial" w:cs="Arial"/>
          <w:b/>
          <w:bCs/>
          <w:color w:val="000000"/>
          <w:sz w:val="18"/>
          <w:szCs w:val="18"/>
        </w:rPr>
      </w:pPr>
      <w:r w:rsidRPr="000C7F0F">
        <w:rPr>
          <w:rFonts w:ascii="Arial" w:eastAsia="Times New Roman" w:hAnsi="Arial" w:cs="Arial"/>
          <w:b/>
          <w:bCs/>
          <w:color w:val="000000"/>
          <w:sz w:val="18"/>
          <w:szCs w:val="18"/>
        </w:rPr>
        <w:t xml:space="preserve">Registrar &amp; Transfer Agent: Link </w:t>
      </w:r>
      <w:proofErr w:type="spellStart"/>
      <w:r w:rsidRPr="000C7F0F">
        <w:rPr>
          <w:rFonts w:ascii="Arial" w:eastAsia="Times New Roman" w:hAnsi="Arial" w:cs="Arial"/>
          <w:b/>
          <w:bCs/>
          <w:color w:val="000000"/>
          <w:sz w:val="18"/>
          <w:szCs w:val="18"/>
        </w:rPr>
        <w:t>Intime</w:t>
      </w:r>
      <w:proofErr w:type="spellEnd"/>
      <w:r w:rsidRPr="000C7F0F">
        <w:rPr>
          <w:rFonts w:ascii="Arial" w:eastAsia="Times New Roman" w:hAnsi="Arial" w:cs="Arial"/>
          <w:b/>
          <w:bCs/>
          <w:color w:val="000000"/>
          <w:sz w:val="18"/>
          <w:szCs w:val="18"/>
        </w:rPr>
        <w:t xml:space="preserve"> India </w:t>
      </w:r>
      <w:proofErr w:type="spellStart"/>
      <w:r w:rsidRPr="000C7F0F">
        <w:rPr>
          <w:rFonts w:ascii="Arial" w:eastAsia="Times New Roman" w:hAnsi="Arial" w:cs="Arial"/>
          <w:b/>
          <w:bCs/>
          <w:color w:val="000000"/>
          <w:sz w:val="18"/>
          <w:szCs w:val="18"/>
        </w:rPr>
        <w:t>Pvt</w:t>
      </w:r>
      <w:proofErr w:type="spellEnd"/>
      <w:r w:rsidRPr="000C7F0F">
        <w:rPr>
          <w:rFonts w:ascii="Arial" w:eastAsia="Times New Roman" w:hAnsi="Arial" w:cs="Arial"/>
          <w:b/>
          <w:bCs/>
          <w:color w:val="000000"/>
          <w:sz w:val="18"/>
          <w:szCs w:val="18"/>
        </w:rPr>
        <w:t xml:space="preserve"> Ltd.</w:t>
      </w:r>
    </w:p>
    <w:p w:rsidR="000C7F0F" w:rsidRPr="000C7F0F" w:rsidRDefault="000C7F0F" w:rsidP="000C7F0F">
      <w:pPr>
        <w:shd w:val="clear" w:color="auto" w:fill="FFFFFF"/>
        <w:spacing w:after="0" w:line="288" w:lineRule="atLeast"/>
        <w:rPr>
          <w:rFonts w:ascii="Arial" w:eastAsia="Times New Roman" w:hAnsi="Arial" w:cs="Arial"/>
          <w:color w:val="000000"/>
          <w:sz w:val="18"/>
          <w:szCs w:val="18"/>
        </w:rPr>
      </w:pPr>
      <w:r w:rsidRPr="000C7F0F">
        <w:rPr>
          <w:rFonts w:ascii="Arial" w:eastAsia="Times New Roman" w:hAnsi="Arial" w:cs="Arial"/>
          <w:b/>
          <w:bCs/>
          <w:color w:val="000000"/>
          <w:sz w:val="18"/>
        </w:rPr>
        <w:t>Address:</w:t>
      </w:r>
      <w:r w:rsidRPr="000C7F0F">
        <w:rPr>
          <w:rFonts w:ascii="Arial" w:eastAsia="Times New Roman" w:hAnsi="Arial" w:cs="Arial"/>
          <w:color w:val="000000"/>
          <w:sz w:val="18"/>
        </w:rPr>
        <w:t> </w:t>
      </w:r>
      <w:r w:rsidRPr="000C7F0F">
        <w:rPr>
          <w:rFonts w:ascii="Arial" w:eastAsia="Times New Roman" w:hAnsi="Arial" w:cs="Arial"/>
          <w:color w:val="000000"/>
          <w:sz w:val="18"/>
          <w:szCs w:val="18"/>
        </w:rPr>
        <w:t xml:space="preserve">C-13 </w:t>
      </w:r>
      <w:proofErr w:type="spellStart"/>
      <w:r w:rsidRPr="000C7F0F">
        <w:rPr>
          <w:rFonts w:ascii="Arial" w:eastAsia="Times New Roman" w:hAnsi="Arial" w:cs="Arial"/>
          <w:color w:val="000000"/>
          <w:sz w:val="18"/>
          <w:szCs w:val="18"/>
        </w:rPr>
        <w:t>Pannalal</w:t>
      </w:r>
      <w:proofErr w:type="spellEnd"/>
      <w:r w:rsidRPr="000C7F0F">
        <w:rPr>
          <w:rFonts w:ascii="Arial" w:eastAsia="Times New Roman" w:hAnsi="Arial" w:cs="Arial"/>
          <w:color w:val="000000"/>
          <w:sz w:val="18"/>
          <w:szCs w:val="18"/>
        </w:rPr>
        <w:t xml:space="preserve"> Silk Compound, L B S </w:t>
      </w:r>
      <w:proofErr w:type="spellStart"/>
      <w:r w:rsidRPr="000C7F0F">
        <w:rPr>
          <w:rFonts w:ascii="Arial" w:eastAsia="Times New Roman" w:hAnsi="Arial" w:cs="Arial"/>
          <w:color w:val="000000"/>
          <w:sz w:val="18"/>
          <w:szCs w:val="18"/>
        </w:rPr>
        <w:t>Marg</w:t>
      </w:r>
      <w:proofErr w:type="spellEnd"/>
      <w:r w:rsidRPr="000C7F0F">
        <w:rPr>
          <w:rFonts w:ascii="Arial" w:eastAsia="Times New Roman" w:hAnsi="Arial" w:cs="Arial"/>
          <w:color w:val="000000"/>
          <w:sz w:val="18"/>
          <w:szCs w:val="18"/>
        </w:rPr>
        <w:t xml:space="preserve">, </w:t>
      </w:r>
      <w:proofErr w:type="spellStart"/>
      <w:r w:rsidRPr="000C7F0F">
        <w:rPr>
          <w:rFonts w:ascii="Arial" w:eastAsia="Times New Roman" w:hAnsi="Arial" w:cs="Arial"/>
          <w:color w:val="000000"/>
          <w:sz w:val="18"/>
          <w:szCs w:val="18"/>
        </w:rPr>
        <w:t>Bhandup</w:t>
      </w:r>
      <w:proofErr w:type="spellEnd"/>
      <w:r w:rsidRPr="000C7F0F">
        <w:rPr>
          <w:rFonts w:ascii="Arial" w:eastAsia="Times New Roman" w:hAnsi="Arial" w:cs="Arial"/>
          <w:color w:val="000000"/>
          <w:sz w:val="18"/>
          <w:szCs w:val="18"/>
        </w:rPr>
        <w:t>, Mumbai | Phone: 91-022-25946970/71/72/73/74/75/76/77/78/60320 | Fax: 91-022-25946979/91-022-25960329</w:t>
      </w:r>
    </w:p>
    <w:p w:rsidR="000C7F0F" w:rsidRPr="000C7F0F" w:rsidRDefault="000C7F0F" w:rsidP="000C7F0F">
      <w:pPr>
        <w:shd w:val="clear" w:color="auto" w:fill="FFFFFF"/>
        <w:spacing w:after="0" w:line="288" w:lineRule="atLeast"/>
        <w:rPr>
          <w:rFonts w:ascii="Arial" w:eastAsia="Times New Roman" w:hAnsi="Arial" w:cs="Arial"/>
          <w:color w:val="000000"/>
          <w:sz w:val="18"/>
          <w:szCs w:val="18"/>
        </w:rPr>
      </w:pPr>
      <w:r w:rsidRPr="000C7F0F">
        <w:rPr>
          <w:rFonts w:ascii="Arial" w:eastAsia="Times New Roman" w:hAnsi="Arial" w:cs="Arial"/>
          <w:b/>
          <w:bCs/>
          <w:color w:val="000000"/>
          <w:sz w:val="18"/>
        </w:rPr>
        <w:t>Email:</w:t>
      </w:r>
      <w:r w:rsidRPr="000C7F0F">
        <w:rPr>
          <w:rFonts w:ascii="Arial" w:eastAsia="Times New Roman" w:hAnsi="Arial" w:cs="Arial"/>
          <w:color w:val="000000"/>
          <w:sz w:val="18"/>
        </w:rPr>
        <w:t> </w:t>
      </w:r>
      <w:r w:rsidRPr="000C7F0F">
        <w:rPr>
          <w:rFonts w:ascii="Arial" w:eastAsia="Times New Roman" w:hAnsi="Arial" w:cs="Arial"/>
          <w:color w:val="000000"/>
          <w:sz w:val="18"/>
          <w:szCs w:val="18"/>
        </w:rPr>
        <w:t>helpdesk@linkintime.co.in</w:t>
      </w:r>
    </w:p>
    <w:p w:rsidR="000C7F0F" w:rsidRPr="000C7F0F" w:rsidRDefault="000C7F0F" w:rsidP="000C7F0F">
      <w:pPr>
        <w:shd w:val="clear" w:color="auto" w:fill="FFFFFF"/>
        <w:spacing w:after="150" w:line="288" w:lineRule="atLeast"/>
        <w:rPr>
          <w:rFonts w:ascii="Arial" w:eastAsia="Times New Roman" w:hAnsi="Arial" w:cs="Arial"/>
          <w:color w:val="000000"/>
          <w:sz w:val="18"/>
          <w:szCs w:val="18"/>
        </w:rPr>
      </w:pPr>
      <w:r w:rsidRPr="000C7F0F">
        <w:rPr>
          <w:rFonts w:ascii="Arial" w:eastAsia="Times New Roman" w:hAnsi="Arial" w:cs="Arial"/>
          <w:b/>
          <w:bCs/>
          <w:color w:val="000000"/>
          <w:sz w:val="18"/>
        </w:rPr>
        <w:t>Website:</w:t>
      </w:r>
      <w:r w:rsidRPr="000C7F0F">
        <w:rPr>
          <w:rFonts w:ascii="Arial" w:eastAsia="Times New Roman" w:hAnsi="Arial" w:cs="Arial"/>
          <w:color w:val="000000"/>
          <w:sz w:val="18"/>
        </w:rPr>
        <w:t> </w:t>
      </w:r>
      <w:r w:rsidRPr="000C7F0F">
        <w:rPr>
          <w:rFonts w:ascii="Arial" w:eastAsia="Times New Roman" w:hAnsi="Arial" w:cs="Arial"/>
          <w:color w:val="000000"/>
          <w:sz w:val="18"/>
          <w:szCs w:val="18"/>
        </w:rPr>
        <w:t>www.linkintime.co.in</w:t>
      </w:r>
    </w:p>
    <w:p w:rsidR="009C0AAD" w:rsidRPr="000C7F0F" w:rsidRDefault="009C0AAD" w:rsidP="000C7F0F"/>
    <w:sectPr w:rsidR="009C0AAD" w:rsidRPr="000C7F0F" w:rsidSect="00416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upe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6C65"/>
    <w:multiLevelType w:val="multilevel"/>
    <w:tmpl w:val="7CA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6495A"/>
    <w:multiLevelType w:val="multilevel"/>
    <w:tmpl w:val="57C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AAD"/>
    <w:rsid w:val="000C7F0F"/>
    <w:rsid w:val="00416F20"/>
    <w:rsid w:val="00915F10"/>
    <w:rsid w:val="009C0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20"/>
  </w:style>
  <w:style w:type="paragraph" w:styleId="Heading1">
    <w:name w:val="heading 1"/>
    <w:basedOn w:val="Normal"/>
    <w:link w:val="Heading1Char"/>
    <w:uiPriority w:val="9"/>
    <w:qFormat/>
    <w:rsid w:val="000C7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F0F"/>
    <w:rPr>
      <w:rFonts w:ascii="Times New Roman" w:eastAsia="Times New Roman" w:hAnsi="Times New Roman" w:cs="Times New Roman"/>
      <w:b/>
      <w:bCs/>
      <w:kern w:val="36"/>
      <w:sz w:val="48"/>
      <w:szCs w:val="48"/>
    </w:rPr>
  </w:style>
  <w:style w:type="character" w:customStyle="1" w:styleId="atflatcounter">
    <w:name w:val="at_flat_counter"/>
    <w:basedOn w:val="DefaultParagraphFont"/>
    <w:rsid w:val="000C7F0F"/>
  </w:style>
  <w:style w:type="character" w:customStyle="1" w:styleId="apple-converted-space">
    <w:name w:val="apple-converted-space"/>
    <w:basedOn w:val="DefaultParagraphFont"/>
    <w:rsid w:val="000C7F0F"/>
  </w:style>
  <w:style w:type="character" w:styleId="Hyperlink">
    <w:name w:val="Hyperlink"/>
    <w:basedOn w:val="DefaultParagraphFont"/>
    <w:uiPriority w:val="99"/>
    <w:semiHidden/>
    <w:unhideWhenUsed/>
    <w:rsid w:val="000C7F0F"/>
    <w:rPr>
      <w:color w:val="0000FF"/>
      <w:u w:val="single"/>
    </w:rPr>
  </w:style>
  <w:style w:type="paragraph" w:styleId="BalloonText">
    <w:name w:val="Balloon Text"/>
    <w:basedOn w:val="Normal"/>
    <w:link w:val="BalloonTextChar"/>
    <w:uiPriority w:val="99"/>
    <w:semiHidden/>
    <w:unhideWhenUsed/>
    <w:rsid w:val="000C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0F"/>
    <w:rPr>
      <w:rFonts w:ascii="Tahoma" w:hAnsi="Tahoma" w:cs="Tahoma"/>
      <w:sz w:val="16"/>
      <w:szCs w:val="16"/>
    </w:rPr>
  </w:style>
  <w:style w:type="character" w:customStyle="1" w:styleId="red-normal">
    <w:name w:val="red-normal"/>
    <w:basedOn w:val="DefaultParagraphFont"/>
    <w:rsid w:val="000C7F0F"/>
  </w:style>
  <w:style w:type="character" w:styleId="Strong">
    <w:name w:val="Strong"/>
    <w:basedOn w:val="DefaultParagraphFont"/>
    <w:uiPriority w:val="22"/>
    <w:qFormat/>
    <w:rsid w:val="000C7F0F"/>
    <w:rPr>
      <w:b/>
      <w:bCs/>
    </w:rPr>
  </w:style>
  <w:style w:type="character" w:customStyle="1" w:styleId="mob-hide">
    <w:name w:val="mob-hide"/>
    <w:basedOn w:val="DefaultParagraphFont"/>
    <w:rsid w:val="000C7F0F"/>
  </w:style>
  <w:style w:type="paragraph" w:customStyle="1" w:styleId="bold">
    <w:name w:val="bold"/>
    <w:basedOn w:val="Normal"/>
    <w:rsid w:val="000C7F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7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0C7F0F"/>
  </w:style>
</w:styles>
</file>

<file path=word/webSettings.xml><?xml version="1.0" encoding="utf-8"?>
<w:webSettings xmlns:r="http://schemas.openxmlformats.org/officeDocument/2006/relationships" xmlns:w="http://schemas.openxmlformats.org/wordprocessingml/2006/main">
  <w:divs>
    <w:div w:id="1819229277">
      <w:bodyDiv w:val="1"/>
      <w:marLeft w:val="0"/>
      <w:marRight w:val="0"/>
      <w:marTop w:val="0"/>
      <w:marBottom w:val="0"/>
      <w:divBdr>
        <w:top w:val="none" w:sz="0" w:space="0" w:color="auto"/>
        <w:left w:val="none" w:sz="0" w:space="0" w:color="auto"/>
        <w:bottom w:val="none" w:sz="0" w:space="0" w:color="auto"/>
        <w:right w:val="none" w:sz="0" w:space="0" w:color="auto"/>
      </w:divBdr>
      <w:divsChild>
        <w:div w:id="1335910977">
          <w:marLeft w:val="0"/>
          <w:marRight w:val="0"/>
          <w:marTop w:val="0"/>
          <w:marBottom w:val="0"/>
          <w:divBdr>
            <w:top w:val="none" w:sz="0" w:space="0" w:color="auto"/>
            <w:left w:val="none" w:sz="0" w:space="0" w:color="auto"/>
            <w:bottom w:val="single" w:sz="6" w:space="4" w:color="BCBCBC"/>
            <w:right w:val="none" w:sz="0" w:space="0" w:color="auto"/>
          </w:divBdr>
        </w:div>
        <w:div w:id="1252856060">
          <w:marLeft w:val="0"/>
          <w:marRight w:val="0"/>
          <w:marTop w:val="0"/>
          <w:marBottom w:val="0"/>
          <w:divBdr>
            <w:top w:val="none" w:sz="0" w:space="0" w:color="auto"/>
            <w:left w:val="none" w:sz="0" w:space="0" w:color="auto"/>
            <w:bottom w:val="none" w:sz="0" w:space="0" w:color="auto"/>
            <w:right w:val="none" w:sz="0" w:space="0" w:color="auto"/>
          </w:divBdr>
          <w:divsChild>
            <w:div w:id="79105041">
              <w:marLeft w:val="0"/>
              <w:marRight w:val="0"/>
              <w:marTop w:val="0"/>
              <w:marBottom w:val="0"/>
              <w:divBdr>
                <w:top w:val="none" w:sz="0" w:space="0" w:color="auto"/>
                <w:left w:val="none" w:sz="0" w:space="0" w:color="auto"/>
                <w:bottom w:val="none" w:sz="0" w:space="0" w:color="auto"/>
                <w:right w:val="none" w:sz="0" w:space="0" w:color="auto"/>
              </w:divBdr>
            </w:div>
            <w:div w:id="1045060349">
              <w:marLeft w:val="0"/>
              <w:marRight w:val="0"/>
              <w:marTop w:val="0"/>
              <w:marBottom w:val="0"/>
              <w:divBdr>
                <w:top w:val="none" w:sz="0" w:space="0" w:color="auto"/>
                <w:left w:val="none" w:sz="0" w:space="0" w:color="auto"/>
                <w:bottom w:val="none" w:sz="0" w:space="0" w:color="auto"/>
                <w:right w:val="none" w:sz="0" w:space="0" w:color="auto"/>
              </w:divBdr>
              <w:divsChild>
                <w:div w:id="1908492626">
                  <w:marLeft w:val="0"/>
                  <w:marRight w:val="0"/>
                  <w:marTop w:val="0"/>
                  <w:marBottom w:val="0"/>
                  <w:divBdr>
                    <w:top w:val="none" w:sz="0" w:space="0" w:color="auto"/>
                    <w:left w:val="none" w:sz="0" w:space="0" w:color="auto"/>
                    <w:bottom w:val="single" w:sz="6" w:space="0" w:color="BCBCBC"/>
                    <w:right w:val="none" w:sz="0" w:space="0" w:color="auto"/>
                  </w:divBdr>
                </w:div>
                <w:div w:id="16780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229">
          <w:marLeft w:val="0"/>
          <w:marRight w:val="0"/>
          <w:marTop w:val="0"/>
          <w:marBottom w:val="150"/>
          <w:divBdr>
            <w:top w:val="none" w:sz="0" w:space="0" w:color="auto"/>
            <w:left w:val="none" w:sz="0" w:space="0" w:color="auto"/>
            <w:bottom w:val="single" w:sz="6" w:space="4" w:color="BCBCBC"/>
            <w:right w:val="none" w:sz="0" w:space="0" w:color="auto"/>
          </w:divBdr>
          <w:divsChild>
            <w:div w:id="303005654">
              <w:marLeft w:val="0"/>
              <w:marRight w:val="0"/>
              <w:marTop w:val="0"/>
              <w:marBottom w:val="0"/>
              <w:divBdr>
                <w:top w:val="none" w:sz="0" w:space="0" w:color="auto"/>
                <w:left w:val="none" w:sz="0" w:space="0" w:color="auto"/>
                <w:bottom w:val="none" w:sz="0" w:space="0" w:color="auto"/>
                <w:right w:val="single" w:sz="6" w:space="0" w:color="FFFFFF"/>
              </w:divBdr>
            </w:div>
            <w:div w:id="1824352712">
              <w:marLeft w:val="0"/>
              <w:marRight w:val="0"/>
              <w:marTop w:val="0"/>
              <w:marBottom w:val="0"/>
              <w:divBdr>
                <w:top w:val="none" w:sz="0" w:space="0" w:color="auto"/>
                <w:left w:val="none" w:sz="0" w:space="0" w:color="auto"/>
                <w:bottom w:val="none" w:sz="0" w:space="0" w:color="auto"/>
                <w:right w:val="single" w:sz="6" w:space="0" w:color="FFFFFF"/>
              </w:divBdr>
            </w:div>
            <w:div w:id="1019087983">
              <w:marLeft w:val="0"/>
              <w:marRight w:val="0"/>
              <w:marTop w:val="0"/>
              <w:marBottom w:val="0"/>
              <w:divBdr>
                <w:top w:val="none" w:sz="0" w:space="0" w:color="auto"/>
                <w:left w:val="none" w:sz="0" w:space="0" w:color="auto"/>
                <w:bottom w:val="none" w:sz="0" w:space="0" w:color="auto"/>
                <w:right w:val="single" w:sz="6" w:space="0" w:color="FFFFFF"/>
              </w:divBdr>
            </w:div>
          </w:divsChild>
        </w:div>
        <w:div w:id="132722953">
          <w:marLeft w:val="0"/>
          <w:marRight w:val="0"/>
          <w:marTop w:val="0"/>
          <w:marBottom w:val="0"/>
          <w:divBdr>
            <w:top w:val="none" w:sz="0" w:space="0" w:color="auto"/>
            <w:left w:val="none" w:sz="0" w:space="0" w:color="auto"/>
            <w:bottom w:val="none" w:sz="0" w:space="0" w:color="auto"/>
            <w:right w:val="none" w:sz="0" w:space="0" w:color="auto"/>
          </w:divBdr>
          <w:divsChild>
            <w:div w:id="1896508729">
              <w:marLeft w:val="0"/>
              <w:marRight w:val="0"/>
              <w:marTop w:val="0"/>
              <w:marBottom w:val="0"/>
              <w:divBdr>
                <w:top w:val="none" w:sz="0" w:space="0" w:color="auto"/>
                <w:left w:val="none" w:sz="0" w:space="0" w:color="auto"/>
                <w:bottom w:val="none" w:sz="0" w:space="0" w:color="auto"/>
                <w:right w:val="single" w:sz="6" w:space="0" w:color="FFFFFF"/>
              </w:divBdr>
            </w:div>
            <w:div w:id="1597323745">
              <w:marLeft w:val="0"/>
              <w:marRight w:val="0"/>
              <w:marTop w:val="0"/>
              <w:marBottom w:val="0"/>
              <w:divBdr>
                <w:top w:val="none" w:sz="0" w:space="0" w:color="auto"/>
                <w:left w:val="none" w:sz="0" w:space="0" w:color="auto"/>
                <w:bottom w:val="none" w:sz="0" w:space="0" w:color="auto"/>
                <w:right w:val="single" w:sz="6" w:space="0" w:color="FFFFFF"/>
              </w:divBdr>
            </w:div>
            <w:div w:id="37095703">
              <w:marLeft w:val="0"/>
              <w:marRight w:val="0"/>
              <w:marTop w:val="0"/>
              <w:marBottom w:val="0"/>
              <w:divBdr>
                <w:top w:val="none" w:sz="0" w:space="0" w:color="auto"/>
                <w:left w:val="none" w:sz="0" w:space="0" w:color="auto"/>
                <w:bottom w:val="none" w:sz="0" w:space="0" w:color="auto"/>
                <w:right w:val="single" w:sz="6" w:space="0" w:color="FFFFFF"/>
              </w:divBdr>
            </w:div>
            <w:div w:id="855118598">
              <w:marLeft w:val="0"/>
              <w:marRight w:val="0"/>
              <w:marTop w:val="0"/>
              <w:marBottom w:val="0"/>
              <w:divBdr>
                <w:top w:val="none" w:sz="0" w:space="0" w:color="auto"/>
                <w:left w:val="none" w:sz="0" w:space="0" w:color="auto"/>
                <w:bottom w:val="none" w:sz="0" w:space="0" w:color="auto"/>
                <w:right w:val="single" w:sz="6" w:space="0" w:color="FFFFFF"/>
              </w:divBdr>
            </w:div>
            <w:div w:id="1603102133">
              <w:marLeft w:val="0"/>
              <w:marRight w:val="0"/>
              <w:marTop w:val="0"/>
              <w:marBottom w:val="0"/>
              <w:divBdr>
                <w:top w:val="none" w:sz="0" w:space="0" w:color="auto"/>
                <w:left w:val="none" w:sz="0" w:space="0" w:color="auto"/>
                <w:bottom w:val="none" w:sz="0" w:space="0" w:color="auto"/>
                <w:right w:val="single" w:sz="6" w:space="0" w:color="FFFFFF"/>
              </w:divBdr>
            </w:div>
          </w:divsChild>
        </w:div>
        <w:div w:id="1026833980">
          <w:marLeft w:val="0"/>
          <w:marRight w:val="0"/>
          <w:marTop w:val="0"/>
          <w:marBottom w:val="0"/>
          <w:divBdr>
            <w:top w:val="none" w:sz="0" w:space="0" w:color="auto"/>
            <w:left w:val="none" w:sz="0" w:space="0" w:color="auto"/>
            <w:bottom w:val="none" w:sz="0" w:space="0" w:color="auto"/>
            <w:right w:val="none" w:sz="0" w:space="0" w:color="auto"/>
          </w:divBdr>
          <w:divsChild>
            <w:div w:id="1093664933">
              <w:marLeft w:val="0"/>
              <w:marRight w:val="0"/>
              <w:marTop w:val="150"/>
              <w:marBottom w:val="150"/>
              <w:divBdr>
                <w:top w:val="none" w:sz="0" w:space="0" w:color="auto"/>
                <w:left w:val="none" w:sz="0" w:space="0" w:color="auto"/>
                <w:bottom w:val="none" w:sz="0" w:space="0" w:color="auto"/>
                <w:right w:val="none" w:sz="0" w:space="0" w:color="auto"/>
              </w:divBdr>
            </w:div>
          </w:divsChild>
        </w:div>
        <w:div w:id="1969119586">
          <w:marLeft w:val="0"/>
          <w:marRight w:val="0"/>
          <w:marTop w:val="0"/>
          <w:marBottom w:val="0"/>
          <w:divBdr>
            <w:top w:val="none" w:sz="0" w:space="0" w:color="auto"/>
            <w:left w:val="none" w:sz="0" w:space="0" w:color="auto"/>
            <w:bottom w:val="none" w:sz="0" w:space="0" w:color="auto"/>
            <w:right w:val="none" w:sz="0" w:space="0" w:color="auto"/>
          </w:divBdr>
          <w:divsChild>
            <w:div w:id="306205512">
              <w:marLeft w:val="0"/>
              <w:marRight w:val="0"/>
              <w:marTop w:val="225"/>
              <w:marBottom w:val="0"/>
              <w:divBdr>
                <w:top w:val="single" w:sz="6" w:space="4" w:color="000000"/>
                <w:left w:val="none" w:sz="0" w:space="0" w:color="auto"/>
                <w:bottom w:val="none" w:sz="0" w:space="0" w:color="auto"/>
                <w:right w:val="none" w:sz="0" w:space="0" w:color="auto"/>
              </w:divBdr>
            </w:div>
            <w:div w:id="825248149">
              <w:marLeft w:val="0"/>
              <w:marRight w:val="0"/>
              <w:marTop w:val="0"/>
              <w:marBottom w:val="150"/>
              <w:divBdr>
                <w:top w:val="single" w:sz="6" w:space="0" w:color="000000"/>
                <w:left w:val="none" w:sz="0" w:space="0" w:color="auto"/>
                <w:bottom w:val="none" w:sz="0" w:space="0" w:color="auto"/>
                <w:right w:val="none" w:sz="0" w:space="0" w:color="auto"/>
              </w:divBdr>
              <w:divsChild>
                <w:div w:id="471100523">
                  <w:marLeft w:val="0"/>
                  <w:marRight w:val="0"/>
                  <w:marTop w:val="0"/>
                  <w:marBottom w:val="75"/>
                  <w:divBdr>
                    <w:top w:val="none" w:sz="0" w:space="0" w:color="auto"/>
                    <w:left w:val="none" w:sz="0" w:space="0" w:color="auto"/>
                    <w:bottom w:val="none" w:sz="0" w:space="0" w:color="auto"/>
                    <w:right w:val="none" w:sz="0" w:space="0" w:color="auto"/>
                  </w:divBdr>
                </w:div>
                <w:div w:id="2021470169">
                  <w:marLeft w:val="0"/>
                  <w:marRight w:val="0"/>
                  <w:marTop w:val="0"/>
                  <w:marBottom w:val="0"/>
                  <w:divBdr>
                    <w:top w:val="single" w:sz="6" w:space="0" w:color="BCBCBC"/>
                    <w:left w:val="single" w:sz="6" w:space="0" w:color="BCBCBC"/>
                    <w:bottom w:val="single" w:sz="6" w:space="0" w:color="BCBCBC"/>
                    <w:right w:val="single" w:sz="6" w:space="0" w:color="BCBCBC"/>
                  </w:divBdr>
                  <w:divsChild>
                    <w:div w:id="2048946921">
                      <w:marLeft w:val="0"/>
                      <w:marRight w:val="0"/>
                      <w:marTop w:val="0"/>
                      <w:marBottom w:val="0"/>
                      <w:divBdr>
                        <w:top w:val="none" w:sz="0" w:space="0" w:color="auto"/>
                        <w:left w:val="none" w:sz="0" w:space="0" w:color="auto"/>
                        <w:bottom w:val="none" w:sz="0" w:space="0" w:color="auto"/>
                        <w:right w:val="none" w:sz="0" w:space="0" w:color="auto"/>
                      </w:divBdr>
                      <w:divsChild>
                        <w:div w:id="18653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603">
          <w:marLeft w:val="0"/>
          <w:marRight w:val="0"/>
          <w:marTop w:val="225"/>
          <w:marBottom w:val="0"/>
          <w:divBdr>
            <w:top w:val="single" w:sz="6" w:space="4" w:color="000000"/>
            <w:left w:val="none" w:sz="0" w:space="0" w:color="auto"/>
            <w:bottom w:val="none" w:sz="0" w:space="0" w:color="auto"/>
            <w:right w:val="none" w:sz="0" w:space="0" w:color="auto"/>
          </w:divBdr>
        </w:div>
        <w:div w:id="193084335">
          <w:marLeft w:val="0"/>
          <w:marRight w:val="0"/>
          <w:marTop w:val="0"/>
          <w:marBottom w:val="150"/>
          <w:divBdr>
            <w:top w:val="none" w:sz="0" w:space="0" w:color="auto"/>
            <w:left w:val="none" w:sz="0" w:space="0" w:color="auto"/>
            <w:bottom w:val="none" w:sz="0" w:space="0" w:color="auto"/>
            <w:right w:val="none" w:sz="0" w:space="0" w:color="auto"/>
          </w:divBdr>
          <w:divsChild>
            <w:div w:id="373963020">
              <w:marLeft w:val="0"/>
              <w:marRight w:val="0"/>
              <w:marTop w:val="0"/>
              <w:marBottom w:val="0"/>
              <w:divBdr>
                <w:top w:val="none" w:sz="0" w:space="0" w:color="auto"/>
                <w:left w:val="none" w:sz="0" w:space="0" w:color="auto"/>
                <w:bottom w:val="none" w:sz="0" w:space="0" w:color="auto"/>
                <w:right w:val="none" w:sz="0" w:space="0" w:color="auto"/>
              </w:divBdr>
            </w:div>
          </w:divsChild>
        </w:div>
        <w:div w:id="984358868">
          <w:marLeft w:val="0"/>
          <w:marRight w:val="0"/>
          <w:marTop w:val="225"/>
          <w:marBottom w:val="0"/>
          <w:divBdr>
            <w:top w:val="single" w:sz="6" w:space="4" w:color="000000"/>
            <w:left w:val="none" w:sz="0" w:space="0" w:color="auto"/>
            <w:bottom w:val="none" w:sz="0" w:space="0" w:color="auto"/>
            <w:right w:val="none" w:sz="0" w:space="0" w:color="auto"/>
          </w:divBdr>
        </w:div>
        <w:div w:id="1955822607">
          <w:marLeft w:val="0"/>
          <w:marRight w:val="0"/>
          <w:marTop w:val="0"/>
          <w:marBottom w:val="150"/>
          <w:divBdr>
            <w:top w:val="none" w:sz="0" w:space="0" w:color="auto"/>
            <w:left w:val="none" w:sz="0" w:space="0" w:color="auto"/>
            <w:bottom w:val="none" w:sz="0" w:space="0" w:color="auto"/>
            <w:right w:val="none" w:sz="0" w:space="0" w:color="auto"/>
          </w:divBdr>
          <w:divsChild>
            <w:div w:id="2029257867">
              <w:marLeft w:val="0"/>
              <w:marRight w:val="0"/>
              <w:marTop w:val="0"/>
              <w:marBottom w:val="0"/>
              <w:divBdr>
                <w:top w:val="none" w:sz="0" w:space="0" w:color="auto"/>
                <w:left w:val="none" w:sz="0" w:space="0" w:color="auto"/>
                <w:bottom w:val="none" w:sz="0" w:space="0" w:color="auto"/>
                <w:right w:val="none" w:sz="0" w:space="0" w:color="auto"/>
              </w:divBdr>
              <w:divsChild>
                <w:div w:id="492645903">
                  <w:marLeft w:val="0"/>
                  <w:marRight w:val="0"/>
                  <w:marTop w:val="0"/>
                  <w:marBottom w:val="0"/>
                  <w:divBdr>
                    <w:top w:val="none" w:sz="0" w:space="0" w:color="auto"/>
                    <w:left w:val="none" w:sz="0" w:space="0" w:color="auto"/>
                    <w:bottom w:val="none" w:sz="0" w:space="0" w:color="auto"/>
                    <w:right w:val="none" w:sz="0" w:space="0" w:color="auto"/>
                  </w:divBdr>
                </w:div>
              </w:divsChild>
            </w:div>
            <w:div w:id="889537738">
              <w:marLeft w:val="0"/>
              <w:marRight w:val="0"/>
              <w:marTop w:val="0"/>
              <w:marBottom w:val="0"/>
              <w:divBdr>
                <w:top w:val="none" w:sz="0" w:space="0" w:color="auto"/>
                <w:left w:val="none" w:sz="0" w:space="0" w:color="auto"/>
                <w:bottom w:val="none" w:sz="0" w:space="0" w:color="auto"/>
                <w:right w:val="none" w:sz="0" w:space="0" w:color="auto"/>
              </w:divBdr>
              <w:divsChild>
                <w:div w:id="1505901133">
                  <w:marLeft w:val="0"/>
                  <w:marRight w:val="0"/>
                  <w:marTop w:val="0"/>
                  <w:marBottom w:val="0"/>
                  <w:divBdr>
                    <w:top w:val="none" w:sz="0" w:space="0" w:color="auto"/>
                    <w:left w:val="none" w:sz="0" w:space="0" w:color="auto"/>
                    <w:bottom w:val="none" w:sz="0" w:space="0" w:color="auto"/>
                    <w:right w:val="none" w:sz="0" w:space="0" w:color="auto"/>
                  </w:divBdr>
                </w:div>
              </w:divsChild>
            </w:div>
            <w:div w:id="1671447318">
              <w:marLeft w:val="0"/>
              <w:marRight w:val="0"/>
              <w:marTop w:val="0"/>
              <w:marBottom w:val="0"/>
              <w:divBdr>
                <w:top w:val="none" w:sz="0" w:space="0" w:color="auto"/>
                <w:left w:val="none" w:sz="0" w:space="0" w:color="auto"/>
                <w:bottom w:val="none" w:sz="0" w:space="0" w:color="auto"/>
                <w:right w:val="none" w:sz="0" w:space="0" w:color="auto"/>
              </w:divBdr>
              <w:divsChild>
                <w:div w:id="637077877">
                  <w:marLeft w:val="0"/>
                  <w:marRight w:val="0"/>
                  <w:marTop w:val="0"/>
                  <w:marBottom w:val="0"/>
                  <w:divBdr>
                    <w:top w:val="none" w:sz="0" w:space="0" w:color="auto"/>
                    <w:left w:val="none" w:sz="0" w:space="0" w:color="auto"/>
                    <w:bottom w:val="none" w:sz="0" w:space="0" w:color="auto"/>
                    <w:right w:val="none" w:sz="0" w:space="0" w:color="auto"/>
                  </w:divBdr>
                </w:div>
              </w:divsChild>
            </w:div>
            <w:div w:id="1104233366">
              <w:marLeft w:val="0"/>
              <w:marRight w:val="0"/>
              <w:marTop w:val="0"/>
              <w:marBottom w:val="0"/>
              <w:divBdr>
                <w:top w:val="none" w:sz="0" w:space="0" w:color="auto"/>
                <w:left w:val="none" w:sz="0" w:space="0" w:color="auto"/>
                <w:bottom w:val="none" w:sz="0" w:space="0" w:color="auto"/>
                <w:right w:val="none" w:sz="0" w:space="0" w:color="auto"/>
              </w:divBdr>
            </w:div>
          </w:divsChild>
        </w:div>
        <w:div w:id="223759775">
          <w:marLeft w:val="0"/>
          <w:marRight w:val="0"/>
          <w:marTop w:val="0"/>
          <w:marBottom w:val="0"/>
          <w:divBdr>
            <w:top w:val="none" w:sz="0" w:space="0" w:color="auto"/>
            <w:left w:val="none" w:sz="0" w:space="0" w:color="auto"/>
            <w:bottom w:val="none" w:sz="0" w:space="0" w:color="auto"/>
            <w:right w:val="none" w:sz="0" w:space="0" w:color="auto"/>
          </w:divBdr>
          <w:divsChild>
            <w:div w:id="90049634">
              <w:marLeft w:val="0"/>
              <w:marRight w:val="0"/>
              <w:marTop w:val="225"/>
              <w:marBottom w:val="150"/>
              <w:divBdr>
                <w:top w:val="none" w:sz="0" w:space="0" w:color="auto"/>
                <w:left w:val="none" w:sz="0" w:space="0" w:color="auto"/>
                <w:bottom w:val="none" w:sz="0" w:space="0" w:color="auto"/>
                <w:right w:val="none" w:sz="0" w:space="0" w:color="auto"/>
              </w:divBdr>
            </w:div>
          </w:divsChild>
        </w:div>
        <w:div w:id="506869822">
          <w:marLeft w:val="0"/>
          <w:marRight w:val="0"/>
          <w:marTop w:val="0"/>
          <w:marBottom w:val="0"/>
          <w:divBdr>
            <w:top w:val="none" w:sz="0" w:space="0" w:color="auto"/>
            <w:left w:val="none" w:sz="0" w:space="0" w:color="auto"/>
            <w:bottom w:val="none" w:sz="0" w:space="0" w:color="auto"/>
            <w:right w:val="none" w:sz="0" w:space="0" w:color="auto"/>
          </w:divBdr>
          <w:divsChild>
            <w:div w:id="1683046833">
              <w:marLeft w:val="0"/>
              <w:marRight w:val="0"/>
              <w:marTop w:val="225"/>
              <w:marBottom w:val="0"/>
              <w:divBdr>
                <w:top w:val="single" w:sz="6" w:space="4" w:color="000000"/>
                <w:left w:val="none" w:sz="0" w:space="0" w:color="auto"/>
                <w:bottom w:val="none" w:sz="0" w:space="0" w:color="auto"/>
                <w:right w:val="none" w:sz="0" w:space="0" w:color="auto"/>
              </w:divBdr>
            </w:div>
            <w:div w:id="1129324640">
              <w:marLeft w:val="0"/>
              <w:marRight w:val="0"/>
              <w:marTop w:val="0"/>
              <w:marBottom w:val="150"/>
              <w:divBdr>
                <w:top w:val="none" w:sz="0" w:space="0" w:color="auto"/>
                <w:left w:val="none" w:sz="0" w:space="0" w:color="auto"/>
                <w:bottom w:val="none" w:sz="0" w:space="0" w:color="auto"/>
                <w:right w:val="none" w:sz="0" w:space="0" w:color="auto"/>
              </w:divBdr>
            </w:div>
          </w:divsChild>
        </w:div>
        <w:div w:id="1584337543">
          <w:marLeft w:val="0"/>
          <w:marRight w:val="0"/>
          <w:marTop w:val="0"/>
          <w:marBottom w:val="0"/>
          <w:divBdr>
            <w:top w:val="none" w:sz="0" w:space="0" w:color="auto"/>
            <w:left w:val="none" w:sz="0" w:space="0" w:color="auto"/>
            <w:bottom w:val="none" w:sz="0" w:space="0" w:color="auto"/>
            <w:right w:val="none" w:sz="0" w:space="0" w:color="auto"/>
          </w:divBdr>
          <w:divsChild>
            <w:div w:id="756095130">
              <w:marLeft w:val="0"/>
              <w:marRight w:val="0"/>
              <w:marTop w:val="225"/>
              <w:marBottom w:val="0"/>
              <w:divBdr>
                <w:top w:val="single" w:sz="6" w:space="4" w:color="000000"/>
                <w:left w:val="none" w:sz="0" w:space="0" w:color="auto"/>
                <w:bottom w:val="none" w:sz="0" w:space="0" w:color="auto"/>
                <w:right w:val="none" w:sz="0" w:space="0" w:color="auto"/>
              </w:divBdr>
            </w:div>
            <w:div w:id="1533226256">
              <w:marLeft w:val="0"/>
              <w:marRight w:val="0"/>
              <w:marTop w:val="0"/>
              <w:marBottom w:val="150"/>
              <w:divBdr>
                <w:top w:val="none" w:sz="0" w:space="0" w:color="auto"/>
                <w:left w:val="none" w:sz="0" w:space="0" w:color="auto"/>
                <w:bottom w:val="none" w:sz="0" w:space="0" w:color="auto"/>
                <w:right w:val="none" w:sz="0" w:space="0" w:color="auto"/>
              </w:divBdr>
            </w:div>
          </w:divsChild>
        </w:div>
        <w:div w:id="1420296531">
          <w:marLeft w:val="0"/>
          <w:marRight w:val="0"/>
          <w:marTop w:val="225"/>
          <w:marBottom w:val="0"/>
          <w:divBdr>
            <w:top w:val="single" w:sz="6" w:space="4" w:color="000000"/>
            <w:left w:val="none" w:sz="0" w:space="0" w:color="auto"/>
            <w:bottom w:val="none" w:sz="0" w:space="0" w:color="auto"/>
            <w:right w:val="none" w:sz="0" w:space="0" w:color="auto"/>
          </w:divBdr>
        </w:div>
        <w:div w:id="1979601247">
          <w:marLeft w:val="0"/>
          <w:marRight w:val="0"/>
          <w:marTop w:val="0"/>
          <w:marBottom w:val="150"/>
          <w:divBdr>
            <w:top w:val="none" w:sz="0" w:space="0" w:color="auto"/>
            <w:left w:val="none" w:sz="0" w:space="0" w:color="auto"/>
            <w:bottom w:val="none" w:sz="0" w:space="0" w:color="auto"/>
            <w:right w:val="none" w:sz="0" w:space="0" w:color="auto"/>
          </w:divBdr>
          <w:divsChild>
            <w:div w:id="1302076114">
              <w:marLeft w:val="0"/>
              <w:marRight w:val="0"/>
              <w:marTop w:val="0"/>
              <w:marBottom w:val="0"/>
              <w:divBdr>
                <w:top w:val="none" w:sz="0" w:space="0" w:color="auto"/>
                <w:left w:val="none" w:sz="0" w:space="0" w:color="auto"/>
                <w:bottom w:val="none" w:sz="0" w:space="0" w:color="auto"/>
                <w:right w:val="none" w:sz="0" w:space="0" w:color="auto"/>
              </w:divBdr>
            </w:div>
          </w:divsChild>
        </w:div>
        <w:div w:id="1234974525">
          <w:marLeft w:val="0"/>
          <w:marRight w:val="0"/>
          <w:marTop w:val="225"/>
          <w:marBottom w:val="0"/>
          <w:divBdr>
            <w:top w:val="single" w:sz="6" w:space="4" w:color="000000"/>
            <w:left w:val="none" w:sz="0" w:space="0" w:color="auto"/>
            <w:bottom w:val="single" w:sz="6" w:space="4" w:color="000000"/>
            <w:right w:val="none" w:sz="0" w:space="0" w:color="auto"/>
          </w:divBdr>
        </w:div>
        <w:div w:id="339966452">
          <w:marLeft w:val="0"/>
          <w:marRight w:val="0"/>
          <w:marTop w:val="0"/>
          <w:marBottom w:val="150"/>
          <w:divBdr>
            <w:top w:val="none" w:sz="0" w:space="0" w:color="auto"/>
            <w:left w:val="none" w:sz="0" w:space="0" w:color="auto"/>
            <w:bottom w:val="none" w:sz="0" w:space="0" w:color="auto"/>
            <w:right w:val="none" w:sz="0" w:space="0" w:color="auto"/>
          </w:divBdr>
        </w:div>
        <w:div w:id="662851115">
          <w:marLeft w:val="0"/>
          <w:marRight w:val="0"/>
          <w:marTop w:val="225"/>
          <w:marBottom w:val="0"/>
          <w:divBdr>
            <w:top w:val="single" w:sz="6" w:space="4" w:color="000000"/>
            <w:left w:val="none" w:sz="0" w:space="0" w:color="auto"/>
            <w:bottom w:val="single" w:sz="6" w:space="4" w:color="000000"/>
            <w:right w:val="none" w:sz="0" w:space="0" w:color="auto"/>
          </w:divBdr>
        </w:div>
        <w:div w:id="1685017719">
          <w:marLeft w:val="0"/>
          <w:marRight w:val="0"/>
          <w:marTop w:val="0"/>
          <w:marBottom w:val="150"/>
          <w:divBdr>
            <w:top w:val="none" w:sz="0" w:space="0" w:color="auto"/>
            <w:left w:val="none" w:sz="0" w:space="0" w:color="auto"/>
            <w:bottom w:val="none" w:sz="0" w:space="0" w:color="auto"/>
            <w:right w:val="none" w:sz="0" w:space="0" w:color="auto"/>
          </w:divBdr>
        </w:div>
      </w:divsChild>
    </w:div>
    <w:div w:id="2005887439">
      <w:bodyDiv w:val="1"/>
      <w:marLeft w:val="0"/>
      <w:marRight w:val="0"/>
      <w:marTop w:val="0"/>
      <w:marBottom w:val="0"/>
      <w:divBdr>
        <w:top w:val="none" w:sz="0" w:space="0" w:color="auto"/>
        <w:left w:val="none" w:sz="0" w:space="0" w:color="auto"/>
        <w:bottom w:val="none" w:sz="0" w:space="0" w:color="auto"/>
        <w:right w:val="none" w:sz="0" w:space="0" w:color="auto"/>
      </w:divBdr>
      <w:divsChild>
        <w:div w:id="1637564325">
          <w:marLeft w:val="0"/>
          <w:marRight w:val="0"/>
          <w:marTop w:val="0"/>
          <w:marBottom w:val="0"/>
          <w:divBdr>
            <w:top w:val="none" w:sz="0" w:space="0" w:color="auto"/>
            <w:left w:val="none" w:sz="0" w:space="0" w:color="auto"/>
            <w:bottom w:val="none" w:sz="0" w:space="0" w:color="auto"/>
            <w:right w:val="none" w:sz="0" w:space="0" w:color="auto"/>
          </w:divBdr>
          <w:divsChild>
            <w:div w:id="833494838">
              <w:marLeft w:val="0"/>
              <w:marRight w:val="0"/>
              <w:marTop w:val="0"/>
              <w:marBottom w:val="0"/>
              <w:divBdr>
                <w:top w:val="none" w:sz="0" w:space="0" w:color="auto"/>
                <w:left w:val="none" w:sz="0" w:space="0" w:color="auto"/>
                <w:bottom w:val="none" w:sz="0" w:space="0" w:color="auto"/>
                <w:right w:val="none" w:sz="0" w:space="0" w:color="auto"/>
              </w:divBdr>
            </w:div>
          </w:divsChild>
        </w:div>
        <w:div w:id="882984917">
          <w:marLeft w:val="0"/>
          <w:marRight w:val="0"/>
          <w:marTop w:val="0"/>
          <w:marBottom w:val="0"/>
          <w:divBdr>
            <w:top w:val="none" w:sz="0" w:space="0" w:color="auto"/>
            <w:left w:val="none" w:sz="0" w:space="0" w:color="auto"/>
            <w:bottom w:val="none" w:sz="0" w:space="0" w:color="auto"/>
            <w:right w:val="none" w:sz="0" w:space="0" w:color="auto"/>
          </w:divBdr>
        </w:div>
        <w:div w:id="1531527678">
          <w:marLeft w:val="0"/>
          <w:marRight w:val="0"/>
          <w:marTop w:val="0"/>
          <w:marBottom w:val="0"/>
          <w:divBdr>
            <w:top w:val="none" w:sz="0" w:space="0" w:color="auto"/>
            <w:left w:val="none" w:sz="0" w:space="0" w:color="auto"/>
            <w:bottom w:val="none" w:sz="0" w:space="0" w:color="auto"/>
            <w:right w:val="none" w:sz="0" w:space="0" w:color="auto"/>
          </w:divBdr>
        </w:div>
        <w:div w:id="1392273266">
          <w:marLeft w:val="0"/>
          <w:marRight w:val="0"/>
          <w:marTop w:val="0"/>
          <w:marBottom w:val="0"/>
          <w:divBdr>
            <w:top w:val="none" w:sz="0" w:space="0" w:color="auto"/>
            <w:left w:val="none" w:sz="0" w:space="0" w:color="auto"/>
            <w:bottom w:val="none" w:sz="0" w:space="0" w:color="auto"/>
            <w:right w:val="none" w:sz="0" w:space="0" w:color="auto"/>
          </w:divBdr>
        </w:div>
        <w:div w:id="730494374">
          <w:marLeft w:val="0"/>
          <w:marRight w:val="0"/>
          <w:marTop w:val="0"/>
          <w:marBottom w:val="0"/>
          <w:divBdr>
            <w:top w:val="none" w:sz="0" w:space="0" w:color="auto"/>
            <w:left w:val="none" w:sz="0" w:space="0" w:color="auto"/>
            <w:bottom w:val="none" w:sz="0" w:space="0" w:color="auto"/>
            <w:right w:val="none" w:sz="0" w:space="0" w:color="auto"/>
          </w:divBdr>
        </w:div>
        <w:div w:id="426802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quitymaster.com/charts/CompGraph.asp?choose=0&amp;chkComp=on&amp;txtGrSymb=LOVAL&amp;ddlValnSymb=IINFO&amp;period=8&amp;Symbol=PAGE,LOVAL,&amp;MAverage=&amp;PrnFriend=0&amp;Type=&amp;CmpSymbol=PAGE,LOVAL,&amp;chkSymbol=0&amp;filename=chartm.asp&amp;utm_source=compare-company-page&amp;utm_medium=website&amp;utm_campaign=chart-link&amp;utm_content=5years" TargetMode="External"/><Relationship Id="rId18" Type="http://schemas.openxmlformats.org/officeDocument/2006/relationships/hyperlink" Target="https://www.equitymaster.com/charts/CompGraph.asp?txtGrSymb=&amp;choose=0&amp;choosevaln=on&amp;chkCompValn=on&amp;ddlValnSymb=WPRO&amp;period=7&amp;Symbol=PAGE,LOVAL,&amp;MAverage=&amp;PrnFriend=0&amp;Type=pbvcomp&amp;CmpSymbol=PAGE,LOVAL,&amp;chkSymbol=0&amp;filename=chartvaln.asp&amp;utm_source=compare-company-page&amp;utm_medium=website&amp;utm_campaign=chart-link&amp;utm_content=3year" TargetMode="External"/><Relationship Id="rId26" Type="http://schemas.openxmlformats.org/officeDocument/2006/relationships/image" Target="media/image4.png"/><Relationship Id="rId39" Type="http://schemas.openxmlformats.org/officeDocument/2006/relationships/control" Target="activeX/activeX3.xml"/><Relationship Id="rId21" Type="http://schemas.openxmlformats.org/officeDocument/2006/relationships/image" Target="media/image3.jpeg"/><Relationship Id="rId34" Type="http://schemas.openxmlformats.org/officeDocument/2006/relationships/hyperlink" Target="https://www.valueresearchonline.com/membership/getin.asp?msg=stkdet&amp;tab=dirrep&amp;ref=%2Fstocks%2FDirectors%5FReport%2Easp%3Fcode%3D21178" TargetMode="External"/><Relationship Id="rId42" Type="http://schemas.openxmlformats.org/officeDocument/2006/relationships/control" Target="activeX/activeX5.xml"/><Relationship Id="rId47" Type="http://schemas.openxmlformats.org/officeDocument/2006/relationships/hyperlink" Target="https://www.valueresearchonline.com/funds/fundSelector/default.asp?amc=305&amp;exc=fmp%2Csusp%2Cdir%2Cclose" TargetMode="External"/><Relationship Id="rId50" Type="http://schemas.openxmlformats.org/officeDocument/2006/relationships/hyperlink" Target="https://www.valueresearchonline.com/story/h2_storyView.asp?str=8A0E6973-20BD-47B7-A038-1A3685684160&amp;Code=21178&amp;src=NewsAnnounce" TargetMode="External"/><Relationship Id="rId55" Type="http://schemas.openxmlformats.org/officeDocument/2006/relationships/hyperlink" Target="https://www.valueresearchonline.com/story/h2_storyView.asp?str=D1558505-97D5-481A-9F95-55E0B8646B1D&amp;Code=21178&amp;src=NewsAnnounce" TargetMode="External"/><Relationship Id="rId7" Type="http://schemas.openxmlformats.org/officeDocument/2006/relationships/hyperlink" Target="https://www.equitymaster.com/charts/CompGraph.asp?choose=0&amp;chkComp=on&amp;txtGrSymb=LOVAL&amp;ddlValnSymb=IINFO&amp;period=2&amp;Symbol=PAGE,LOVAL,&amp;MAverage=&amp;PrnFriend=0&amp;Type=&amp;CmpSymbol=PAGE,LOVAL,&amp;chkSymbol=0&amp;filename=chartm.asp&amp;utm_source=compare-company-page&amp;utm_medium=website&amp;utm_campaign=chart-link&amp;utm_content=1week" TargetMode="External"/><Relationship Id="rId12" Type="http://schemas.openxmlformats.org/officeDocument/2006/relationships/hyperlink" Target="https://www.equitymaster.com/charts/CompGraph.asp?choose=0&amp;chkComp=on&amp;txtGrSymb=LOVAL&amp;ddlValnSymb=IINFO&amp;period=7&amp;Symbol=PAGE,LOVAL,&amp;MAverage=&amp;PrnFriend=0&amp;Type=&amp;CmpSymbol=PAGE,LOVAL,&amp;chkSymbol=0&amp;filename=chartm.asp&amp;utm_source=compare-company-page&amp;utm_medium=website&amp;utm_campaign=chart-link&amp;utm_content=3years" TargetMode="External"/><Relationship Id="rId17" Type="http://schemas.openxmlformats.org/officeDocument/2006/relationships/hyperlink" Target="https://www.equitymaster.com/charts/CompGraph.asp?txtGrSymb=&amp;choose=0&amp;choosevaln=on&amp;chkCompValn=on&amp;ddlValnSymb=WPRO&amp;period=7&amp;Symbol=PAGE,LOVAL,&amp;MAverage=&amp;PrnFriend=0&amp;Type=pecomp&amp;CmpSymbol=PAGE,LOVAL,&amp;chkSymbol=0&amp;filename=chartvaln.asp&amp;utm_source=compare-company-page&amp;utm_medium=website&amp;utm_campaign=chart-link&amp;utm_content=3year" TargetMode="External"/><Relationship Id="rId25" Type="http://schemas.openxmlformats.org/officeDocument/2006/relationships/hyperlink" Target="https://www.valueresearchonline.com/stocks/stockselector/default.asp?sec=13&amp;indus=116" TargetMode="External"/><Relationship Id="rId33" Type="http://schemas.openxmlformats.org/officeDocument/2006/relationships/hyperlink" Target="https://www.valueresearchonline.com/membership/getin.asp?msg=stkdet&amp;tab=shp&amp;ref=%2Fstocks%2Fshareholding%5Fpattern%2Easp%3Fcode%3D21178" TargetMode="External"/><Relationship Id="rId38" Type="http://schemas.openxmlformats.org/officeDocument/2006/relationships/control" Target="activeX/activeX2.xml"/><Relationship Id="rId46" Type="http://schemas.openxmlformats.org/officeDocument/2006/relationships/hyperlink" Target="https://www.valueresearchonline.com/funds/fundSelector/default.asp?amc=25&amp;exc=fmp%2Csusp%2Cdir%2Cclos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quitymaster.com/charts/CompGraph.asp?txtGrSymb=&amp;choose=0&amp;choosevaln=on&amp;chkCompValn=on&amp;ddlValnSymb=WPRO&amp;period=7&amp;Symbol=PAGE,LOVAL,&amp;MAverage=&amp;PrnFriend=0&amp;Type=pecomp&amp;CmpSymbol=PAGE,LOVAL,&amp;chkSymbol=0&amp;filename=chartvaln.asp&amp;utm_source=compare-company-page&amp;utm_medium=website&amp;utm_campaign=chart-link&amp;utm_content=3year" TargetMode="External"/><Relationship Id="rId20" Type="http://schemas.openxmlformats.org/officeDocument/2006/relationships/image" Target="media/image2.jpeg"/><Relationship Id="rId29" Type="http://schemas.openxmlformats.org/officeDocument/2006/relationships/hyperlink" Target="https://www.valueresearchonline.com/port/AddInvestment.asp?selInv=3&amp;schemecod=21178&amp;txtScheme=Lovable%20Lingerie&amp;addtoport=1" TargetMode="External"/><Relationship Id="rId41" Type="http://schemas.openxmlformats.org/officeDocument/2006/relationships/control" Target="activeX/activeX4.xml"/><Relationship Id="rId54" Type="http://schemas.openxmlformats.org/officeDocument/2006/relationships/hyperlink" Target="https://www.valueresearchonline.com/story/h2_storyView.asp?str=DCB14665-2385-45C9-A283-D0536C23AD77&amp;Code=21178&amp;src=NewsAnnounce" TargetMode="External"/><Relationship Id="rId1" Type="http://schemas.openxmlformats.org/officeDocument/2006/relationships/numbering" Target="numbering.xml"/><Relationship Id="rId6" Type="http://schemas.openxmlformats.org/officeDocument/2006/relationships/hyperlink" Target="https://www.equitymaster.com/charts/CompGraph.asp?choose=0&amp;chkComp=on&amp;txtGrSymb=LOVAL&amp;ddlValnSymb=IINFO&amp;period=1&amp;Symbol=PAGE,LOVAL,&amp;MAverage=&amp;PrnFriend=0&amp;Type=&amp;CmpSymbol=PAGE,LOVAL,&amp;chkSymbol=0&amp;filename=chartm.asp&amp;utm_source=compare-company-page&amp;utm_medium=website&amp;utm_campaign=chart-link&amp;utm_content=1day" TargetMode="External"/><Relationship Id="rId11" Type="http://schemas.openxmlformats.org/officeDocument/2006/relationships/hyperlink" Target="https://www.equitymaster.com/charts/CompGraph.asp?choose=0&amp;chkComp=on&amp;txtGrSymb=LOVAL&amp;ddlValnSymb=IINFO&amp;period=6&amp;Symbol=PAGE,LOVAL,&amp;MAverage=&amp;PrnFriend=0&amp;Type=&amp;CmpSymbol=PAGE,LOVAL,&amp;chkSymbol=0&amp;filename=chartm.asp&amp;utm_source=compare-company-page&amp;utm_medium=website&amp;utm_campaign=chart-link&amp;utm_content=1year" TargetMode="External"/><Relationship Id="rId24" Type="http://schemas.openxmlformats.org/officeDocument/2006/relationships/hyperlink" Target="https://www.valueresearchonline.com/stocks/stockselector/default.asp?sec=13" TargetMode="External"/><Relationship Id="rId32" Type="http://schemas.openxmlformats.org/officeDocument/2006/relationships/hyperlink" Target="https://www.valueresearchonline.com/membership/getin.asp?msg=stkdet&amp;tab=finqrt&amp;ref=%2Fstocks%2FfinancialQuarterly%2Easp%3Fcode%3D21178" TargetMode="External"/><Relationship Id="rId37" Type="http://schemas.openxmlformats.org/officeDocument/2006/relationships/image" Target="media/image6.wmf"/><Relationship Id="rId40" Type="http://schemas.openxmlformats.org/officeDocument/2006/relationships/image" Target="media/image7.wmf"/><Relationship Id="rId45" Type="http://schemas.openxmlformats.org/officeDocument/2006/relationships/hyperlink" Target="https://www.valueresearchonline.com/funds/fundSelector/default.asp?amc=27&amp;exc=fmp%2Csusp%2Cdir%2Cclose" TargetMode="External"/><Relationship Id="rId53" Type="http://schemas.openxmlformats.org/officeDocument/2006/relationships/hyperlink" Target="https://www.valueresearchonline.com/story/h2_storyView.asp?str=9EF7F196-8208-4290-8140-431338E5C8C6&amp;Code=21178&amp;src=NewsAnnounce" TargetMode="External"/><Relationship Id="rId58" Type="http://schemas.openxmlformats.org/officeDocument/2006/relationships/hyperlink" Target="https://www.valueresearchonline.com/story/newsannouncementstock.asp?code=21178" TargetMode="External"/><Relationship Id="rId5" Type="http://schemas.openxmlformats.org/officeDocument/2006/relationships/image" Target="media/image1.gif"/><Relationship Id="rId15" Type="http://schemas.openxmlformats.org/officeDocument/2006/relationships/hyperlink" Target="https://www.equitymaster.com/write_to_us.asp?pg_title=compare+company+feedback" TargetMode="External"/><Relationship Id="rId23" Type="http://schemas.openxmlformats.org/officeDocument/2006/relationships/hyperlink" Target="https://www.equitymaster.com/adr.asp?symbol=&amp;utm_source=compare-company-page&amp;utm_medium=Website&amp;utm_campaign=usage&amp;utm_content=ADR-GDR" TargetMode="External"/><Relationship Id="rId28" Type="http://schemas.openxmlformats.org/officeDocument/2006/relationships/hyperlink" Target="https://www.valueresearchonline.com/portfolio/wledit.asp?txtSearchCode=21178&amp;txtSearchCodeType=stock&amp;txtwlCount=&amp;pg=add&amp;ret=1&amp;retflag=snapshot.asp" TargetMode="External"/><Relationship Id="rId36" Type="http://schemas.openxmlformats.org/officeDocument/2006/relationships/control" Target="activeX/activeX1.xml"/><Relationship Id="rId49" Type="http://schemas.openxmlformats.org/officeDocument/2006/relationships/hyperlink" Target="https://www.valueresearchonline.com/story/h2_storyView.asp?str=459FE5CC-00E6-403F-B381-82AA0F8F8605&amp;Code=21178&amp;src=NewsAnnounce" TargetMode="External"/><Relationship Id="rId57" Type="http://schemas.openxmlformats.org/officeDocument/2006/relationships/hyperlink" Target="https://www.valueresearchonline.com/story/h2_storyView.asp?str=937446D2-CD5A-4C54-B627-6C70E3B9E110&amp;Code=21178&amp;src=NewsAnnounce" TargetMode="External"/><Relationship Id="rId10" Type="http://schemas.openxmlformats.org/officeDocument/2006/relationships/hyperlink" Target="https://www.equitymaster.com/charts/CompGraph.asp?choose=0&amp;chkComp=on&amp;txtGrSymb=LOVAL&amp;ddlValnSymb=IINFO&amp;period=5&amp;Symbol=PAGE,LOVAL,&amp;MAverage=&amp;PrnFriend=0&amp;Type=&amp;CmpSymbol=PAGE,LOVAL,&amp;chkSymbol=0&amp;filename=chartm.asp&amp;utm_source=compare-company-page&amp;utm_medium=website&amp;utm_campaign=chart-link&amp;utm_content=6months" TargetMode="External"/><Relationship Id="rId19" Type="http://schemas.openxmlformats.org/officeDocument/2006/relationships/hyperlink" Target="https://www.equitymaster.com/charts/CompGraph.asp?txtGrSymb=&amp;choose=0&amp;choosevaln=on&amp;chkCompValn=on&amp;ddlValnSymb=WPRO&amp;period=7&amp;Symbol=PAGE,LOVAL,&amp;MAverage=&amp;PrnFriend=0&amp;Type=pbvcomp&amp;CmpSymbol=PAGE,LOVAL,&amp;chkSymbol=0&amp;filename=chartvaln.asp&amp;utm_source=compare-company-page&amp;utm_medium=website&amp;utm_campaign=chart-link&amp;utm_content=3year" TargetMode="External"/><Relationship Id="rId31" Type="http://schemas.openxmlformats.org/officeDocument/2006/relationships/hyperlink" Target="https://www.valueresearchonline.com/membership/getin.asp?msg=stkdet&amp;tab=finann&amp;ref=%2Fstocks%2FFinnance%5FAnnual%2Easp%3Fcode%3D21178" TargetMode="External"/><Relationship Id="rId44" Type="http://schemas.openxmlformats.org/officeDocument/2006/relationships/hyperlink" Target="https://www.valueresearchonline.com/stocks/snapshot.asp?code=2102" TargetMode="External"/><Relationship Id="rId52" Type="http://schemas.openxmlformats.org/officeDocument/2006/relationships/hyperlink" Target="https://www.valueresearchonline.com/story/h2_storyView.asp?str=E48C1D79-F694-4972-B524-E3F11E53EF8D&amp;Code=21178&amp;src=NewsAnnounc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quitymaster.com/charts/CompGraph.asp?choose=0&amp;chkComp=on&amp;txtGrSymb=LOVAL&amp;ddlValnSymb=IINFO&amp;period=4&amp;Symbol=PAGE,LOVAL,&amp;MAverage=&amp;PrnFriend=0&amp;Type=&amp;CmpSymbol=PAGE,LOVAL,&amp;chkSymbol=0&amp;filename=chartm.asp&amp;utm_source=compare-company-page&amp;utm_medium=website&amp;utm_campaign=chart-link&amp;utm_content=3months" TargetMode="External"/><Relationship Id="rId14" Type="http://schemas.openxmlformats.org/officeDocument/2006/relationships/hyperlink" Target="https://www.equitymaster.com/charts/CompGraph.asp?choose=0&amp;chkComp=on&amp;txtGrSymb=LOVAL&amp;ddlValnSymb=IINFO&amp;period=9&amp;Symbol=PAGE,LOVAL,&amp;MAverage=&amp;PrnFriend=0&amp;Type=&amp;CmpSymbol=PAGE,LOVAL,&amp;chkSymbol=0&amp;filename=chartm.asp&amp;utm_source=compare-company-page&amp;utm_medium=website&amp;utm_campaign=chart-link&amp;utm_content=max" TargetMode="External"/><Relationship Id="rId22" Type="http://schemas.openxmlformats.org/officeDocument/2006/relationships/hyperlink" Target="https://www.equitymaster.com/india-markets/fiis/?utm_source=compare-company-page&amp;utm_medium=Website&amp;utm_campaign=usage&amp;utm_content=FIIs" TargetMode="External"/><Relationship Id="rId27" Type="http://schemas.openxmlformats.org/officeDocument/2006/relationships/hyperlink" Target="https://www.valueresearchonline.com/stocks/snapshot.asp?code=21178" TargetMode="External"/><Relationship Id="rId30" Type="http://schemas.openxmlformats.org/officeDocument/2006/relationships/hyperlink" Target="https://www.valueresearchonline.com/stocks/snapshot.asp?code=21178" TargetMode="External"/><Relationship Id="rId35" Type="http://schemas.openxmlformats.org/officeDocument/2006/relationships/image" Target="media/image5.wmf"/><Relationship Id="rId43" Type="http://schemas.openxmlformats.org/officeDocument/2006/relationships/hyperlink" Target="https://www.valueresearchonline.com/stocks/snapshot.asp?code=16600" TargetMode="External"/><Relationship Id="rId48" Type="http://schemas.openxmlformats.org/officeDocument/2006/relationships/hyperlink" Target="https://www.valueresearchonline.com/story/h2_storyView.asp?str=286DBA08-B451-4DF1-81B6-FA072A8035B6&amp;Code=21178&amp;src=NewsAnnounce" TargetMode="External"/><Relationship Id="rId56" Type="http://schemas.openxmlformats.org/officeDocument/2006/relationships/hyperlink" Target="https://www.valueresearchonline.com/story/h2_storyView.asp?str=197B2D0E-842A-4891-876A-4AE81743B3C7&amp;Code=21178&amp;src=NewsAnnounce" TargetMode="External"/><Relationship Id="rId8" Type="http://schemas.openxmlformats.org/officeDocument/2006/relationships/hyperlink" Target="https://www.equitymaster.com/charts/CompGraph.asp?choose=0&amp;chkComp=on&amp;txtGrSymb=LOVAL&amp;ddlValnSymb=IINFO&amp;period=3&amp;Symbol=PAGE,LOVAL,&amp;MAverage=&amp;PrnFriend=0&amp;Type=&amp;CmpSymbol=PAGE,LOVAL,&amp;chkSymbol=0&amp;filename=chartm.asp&amp;utm_source=compare-company-page&amp;utm_medium=website&amp;utm_campaign=chart-link&amp;utm_content=1month" TargetMode="External"/><Relationship Id="rId51" Type="http://schemas.openxmlformats.org/officeDocument/2006/relationships/hyperlink" Target="https://www.valueresearchonline.com/story/h2_storyView.asp?str=A371A7B4-CA2E-40B0-9BAA-18BD534CC9B1&amp;Code=21178&amp;src=NewsAnnounce"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2677</Words>
  <Characters>15261</Characters>
  <Application>Microsoft Office Word</Application>
  <DocSecurity>0</DocSecurity>
  <Lines>127</Lines>
  <Paragraphs>35</Paragraphs>
  <ScaleCrop>false</ScaleCrop>
  <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Swaminarayan</dc:creator>
  <cp:lastModifiedBy>Swaminarayan</cp:lastModifiedBy>
  <cp:revision>2</cp:revision>
  <dcterms:created xsi:type="dcterms:W3CDTF">2015-10-06T09:01:00Z</dcterms:created>
  <dcterms:modified xsi:type="dcterms:W3CDTF">2015-12-02T05:23:00Z</dcterms:modified>
</cp:coreProperties>
</file>