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5245" w14:textId="156E4282" w:rsidR="00117956" w:rsidRPr="00CA2F97" w:rsidRDefault="006E2ADB" w:rsidP="006E2ADB">
      <w:pPr>
        <w:jc w:val="center"/>
        <w:rPr>
          <w:b/>
          <w:bCs/>
          <w:sz w:val="24"/>
          <w:szCs w:val="24"/>
          <w:u w:val="single"/>
        </w:rPr>
      </w:pPr>
      <w:r w:rsidRPr="00CA2F97">
        <w:rPr>
          <w:b/>
          <w:bCs/>
          <w:sz w:val="24"/>
          <w:szCs w:val="24"/>
          <w:u w:val="single"/>
        </w:rPr>
        <w:t>VASCON ENGINEERS</w:t>
      </w:r>
      <w:r w:rsidR="00CA2F97" w:rsidRPr="00CA2F97">
        <w:rPr>
          <w:b/>
          <w:bCs/>
          <w:sz w:val="24"/>
          <w:szCs w:val="24"/>
          <w:u w:val="single"/>
        </w:rPr>
        <w:t>: A turnaround story?</w:t>
      </w:r>
    </w:p>
    <w:p w14:paraId="3EC80D24" w14:textId="77777777" w:rsidR="006E2ADB" w:rsidRDefault="006E2ADB" w:rsidP="006E2ADB">
      <w:pPr>
        <w:jc w:val="center"/>
      </w:pPr>
    </w:p>
    <w:p w14:paraId="5F90302A" w14:textId="77777777" w:rsidR="00CA2F97" w:rsidRPr="00CA2F97" w:rsidRDefault="00CA2F97" w:rsidP="006E2ADB">
      <w:pPr>
        <w:pStyle w:val="ListParagraph"/>
        <w:numPr>
          <w:ilvl w:val="0"/>
          <w:numId w:val="1"/>
        </w:numPr>
        <w:rPr>
          <w:b/>
          <w:bCs/>
          <w:u w:val="single"/>
        </w:rPr>
      </w:pPr>
      <w:r w:rsidRPr="00CA2F97">
        <w:rPr>
          <w:rFonts w:ascii="Times New Roman" w:hAnsi="Times New Roman" w:cs="Times New Roman"/>
          <w:b/>
          <w:bCs/>
          <w:u w:val="single"/>
        </w:rPr>
        <w:t xml:space="preserve">About the company: </w:t>
      </w:r>
    </w:p>
    <w:p w14:paraId="19501665" w14:textId="77777777" w:rsidR="00CA2F97" w:rsidRPr="00CA2F97" w:rsidRDefault="00CA2F97" w:rsidP="00CA2F97">
      <w:pPr>
        <w:pStyle w:val="ListParagraph"/>
        <w:rPr>
          <w:rFonts w:ascii="Times New Roman" w:hAnsi="Times New Roman" w:cs="Times New Roman"/>
          <w:b/>
          <w:bCs/>
          <w:u w:val="single"/>
        </w:rPr>
      </w:pPr>
    </w:p>
    <w:p w14:paraId="32593797" w14:textId="6AB5C64F" w:rsidR="00CA2F97" w:rsidRDefault="006E2ADB" w:rsidP="00CA2F97">
      <w:pPr>
        <w:pStyle w:val="ListParagraph"/>
        <w:rPr>
          <w:rFonts w:ascii="Times New Roman" w:hAnsi="Times New Roman" w:cs="Times New Roman"/>
        </w:rPr>
      </w:pPr>
      <w:r w:rsidRPr="006E2ADB">
        <w:rPr>
          <w:rFonts w:ascii="Times New Roman" w:hAnsi="Times New Roman" w:cs="Times New Roman"/>
        </w:rPr>
        <w:t>Vascon Engineers Ltd, established in 1986, is a Construction Engineering Company in India with presence in Real Estate business having an asset light model and Clean Room Partition manufacturing busines</w:t>
      </w:r>
      <w:r w:rsidR="00CA2F97">
        <w:rPr>
          <w:rFonts w:ascii="Times New Roman" w:hAnsi="Times New Roman" w:cs="Times New Roman"/>
        </w:rPr>
        <w:t>s.</w:t>
      </w:r>
    </w:p>
    <w:p w14:paraId="568B2E63" w14:textId="77777777" w:rsidR="00CA2F97" w:rsidRDefault="00CA2F97" w:rsidP="00CA2F97">
      <w:pPr>
        <w:pStyle w:val="ListParagraph"/>
        <w:rPr>
          <w:rFonts w:ascii="Times New Roman" w:hAnsi="Times New Roman" w:cs="Times New Roman"/>
        </w:rPr>
      </w:pPr>
    </w:p>
    <w:p w14:paraId="6C9AE591" w14:textId="77777777" w:rsidR="00CA2F97" w:rsidRDefault="00CA2F97" w:rsidP="00CA2F97">
      <w:pPr>
        <w:pStyle w:val="ListParagraph"/>
        <w:rPr>
          <w:rFonts w:ascii="Times New Roman" w:hAnsi="Times New Roman" w:cs="Times New Roman"/>
        </w:rPr>
      </w:pPr>
      <w:r>
        <w:rPr>
          <w:rFonts w:ascii="Times New Roman" w:hAnsi="Times New Roman" w:cs="Times New Roman"/>
        </w:rPr>
        <w:t>The company operates in 3 segments:</w:t>
      </w:r>
    </w:p>
    <w:p w14:paraId="706F994B" w14:textId="77777777" w:rsidR="00CA2F97" w:rsidRDefault="006E2ADB" w:rsidP="00CA2F97">
      <w:pPr>
        <w:pStyle w:val="ListParagraph"/>
        <w:rPr>
          <w:rFonts w:ascii="Times New Roman" w:hAnsi="Times New Roman" w:cs="Times New Roman"/>
          <w:b/>
          <w:bCs/>
        </w:rPr>
      </w:pPr>
      <w:r w:rsidRPr="00CA2F97">
        <w:rPr>
          <w:rFonts w:ascii="Times New Roman" w:hAnsi="Times New Roman" w:cs="Times New Roman"/>
        </w:rPr>
        <w:br/>
      </w:r>
      <w:r w:rsidR="00CA2F97" w:rsidRPr="00CA2F97">
        <w:rPr>
          <w:rFonts w:ascii="Times New Roman" w:hAnsi="Times New Roman" w:cs="Times New Roman"/>
          <w:b/>
          <w:bCs/>
        </w:rPr>
        <w:t>1</w:t>
      </w:r>
      <w:r w:rsidR="00CA2F97" w:rsidRPr="00CA2F97">
        <w:rPr>
          <w:rFonts w:ascii="Times New Roman" w:hAnsi="Times New Roman" w:cs="Times New Roman"/>
          <w:b/>
          <w:bCs/>
          <w:u w:val="single"/>
        </w:rPr>
        <w:t xml:space="preserve">) </w:t>
      </w:r>
      <w:r w:rsidRPr="00CA2F97">
        <w:rPr>
          <w:rFonts w:ascii="Times New Roman" w:hAnsi="Times New Roman" w:cs="Times New Roman"/>
          <w:b/>
          <w:bCs/>
          <w:u w:val="single"/>
        </w:rPr>
        <w:t>EPC</w:t>
      </w:r>
      <w:r w:rsidRPr="00CA2F97">
        <w:rPr>
          <w:rFonts w:ascii="Times New Roman" w:hAnsi="Times New Roman" w:cs="Times New Roman"/>
        </w:rPr>
        <w:t xml:space="preserve"> </w:t>
      </w:r>
      <w:r w:rsidR="003216B5" w:rsidRPr="00CA2F97">
        <w:rPr>
          <w:rFonts w:ascii="Times New Roman" w:hAnsi="Times New Roman" w:cs="Times New Roman"/>
        </w:rPr>
        <w:t>–</w:t>
      </w:r>
      <w:r w:rsidRPr="00CA2F97">
        <w:rPr>
          <w:rFonts w:ascii="Times New Roman" w:hAnsi="Times New Roman" w:cs="Times New Roman"/>
        </w:rPr>
        <w:t xml:space="preserve"> </w:t>
      </w:r>
      <w:r w:rsidR="003216B5" w:rsidRPr="00CA2F97">
        <w:rPr>
          <w:rFonts w:ascii="Times New Roman" w:hAnsi="Times New Roman" w:cs="Times New Roman"/>
        </w:rPr>
        <w:t>65.4</w:t>
      </w:r>
      <w:r w:rsidRPr="00CA2F97">
        <w:rPr>
          <w:rFonts w:ascii="Times New Roman" w:hAnsi="Times New Roman" w:cs="Times New Roman"/>
        </w:rPr>
        <w:t>%</w:t>
      </w:r>
      <w:r w:rsidR="00CA2F97">
        <w:rPr>
          <w:rFonts w:ascii="Times New Roman" w:hAnsi="Times New Roman" w:cs="Times New Roman"/>
        </w:rPr>
        <w:t xml:space="preserve"> of total sales</w:t>
      </w:r>
      <w:r w:rsidRPr="00CA2F97">
        <w:rPr>
          <w:rFonts w:ascii="Times New Roman" w:hAnsi="Times New Roman" w:cs="Times New Roman"/>
        </w:rPr>
        <w:t xml:space="preserve"> vs (54% in FY 19)</w:t>
      </w:r>
      <w:r w:rsidR="003216B5" w:rsidRPr="00CA2F97">
        <w:rPr>
          <w:rFonts w:ascii="Times New Roman" w:hAnsi="Times New Roman" w:cs="Times New Roman"/>
        </w:rPr>
        <w:t>. (17% 8-year avg ebitda margins)</w:t>
      </w:r>
      <w:r w:rsidR="00216E2A" w:rsidRPr="00CA2F97">
        <w:rPr>
          <w:rFonts w:ascii="Times New Roman" w:hAnsi="Times New Roman" w:cs="Times New Roman"/>
        </w:rPr>
        <w:t xml:space="preserve"> (High Roce )</w:t>
      </w:r>
      <w:r w:rsidR="003216B5" w:rsidRPr="00CA2F97">
        <w:rPr>
          <w:rFonts w:ascii="Times New Roman" w:hAnsi="Times New Roman" w:cs="Times New Roman"/>
        </w:rPr>
        <w:t xml:space="preserve"> ( </w:t>
      </w:r>
      <w:r w:rsidR="003216B5" w:rsidRPr="00CA2F97">
        <w:rPr>
          <w:rFonts w:ascii="Times New Roman" w:hAnsi="Times New Roman" w:cs="Times New Roman"/>
          <w:b/>
          <w:bCs/>
        </w:rPr>
        <w:t>Cash cow segment)</w:t>
      </w:r>
    </w:p>
    <w:p w14:paraId="2E1CA2D8" w14:textId="77777777" w:rsidR="00CA2F97" w:rsidRDefault="006E2ADB" w:rsidP="00CA2F97">
      <w:pPr>
        <w:pStyle w:val="ListParagraph"/>
        <w:rPr>
          <w:rFonts w:ascii="Times New Roman" w:hAnsi="Times New Roman" w:cs="Times New Roman"/>
        </w:rPr>
      </w:pPr>
      <w:r w:rsidRPr="00CA2F97">
        <w:rPr>
          <w:rFonts w:ascii="Times New Roman" w:hAnsi="Times New Roman" w:cs="Times New Roman"/>
          <w:b/>
          <w:bCs/>
          <w:u w:val="single"/>
        </w:rPr>
        <w:br/>
      </w:r>
      <w:r w:rsidR="00CA2F97" w:rsidRPr="00CA2F97">
        <w:rPr>
          <w:rFonts w:ascii="Times New Roman" w:hAnsi="Times New Roman" w:cs="Times New Roman"/>
          <w:b/>
          <w:bCs/>
          <w:u w:val="single"/>
        </w:rPr>
        <w:t xml:space="preserve">2) </w:t>
      </w:r>
      <w:r w:rsidRPr="00CA2F97">
        <w:rPr>
          <w:rFonts w:ascii="Times New Roman" w:hAnsi="Times New Roman" w:cs="Times New Roman"/>
          <w:b/>
          <w:bCs/>
          <w:u w:val="single"/>
        </w:rPr>
        <w:t>Real Estate Development</w:t>
      </w:r>
      <w:r w:rsidRPr="00CA2F97">
        <w:rPr>
          <w:rFonts w:ascii="Times New Roman" w:hAnsi="Times New Roman" w:cs="Times New Roman"/>
        </w:rPr>
        <w:t xml:space="preserve"> </w:t>
      </w:r>
      <w:r w:rsidR="003216B5" w:rsidRPr="00CA2F97">
        <w:rPr>
          <w:rFonts w:ascii="Times New Roman" w:hAnsi="Times New Roman" w:cs="Times New Roman"/>
        </w:rPr>
        <w:t>–</w:t>
      </w:r>
      <w:r w:rsidRPr="00CA2F97">
        <w:rPr>
          <w:rFonts w:ascii="Times New Roman" w:hAnsi="Times New Roman" w:cs="Times New Roman"/>
        </w:rPr>
        <w:t xml:space="preserve"> </w:t>
      </w:r>
      <w:r w:rsidR="003216B5" w:rsidRPr="00CA2F97">
        <w:rPr>
          <w:rFonts w:ascii="Times New Roman" w:hAnsi="Times New Roman" w:cs="Times New Roman"/>
        </w:rPr>
        <w:t>9.4</w:t>
      </w:r>
      <w:r w:rsidRPr="00CA2F97">
        <w:rPr>
          <w:rFonts w:ascii="Times New Roman" w:hAnsi="Times New Roman" w:cs="Times New Roman"/>
        </w:rPr>
        <w:t>% vs (15% in FY 19)</w:t>
      </w:r>
      <w:r w:rsidR="003216B5" w:rsidRPr="00CA2F97">
        <w:rPr>
          <w:rFonts w:ascii="Times New Roman" w:hAnsi="Times New Roman" w:cs="Times New Roman"/>
        </w:rPr>
        <w:t xml:space="preserve"> (Very volatile in terms of sales and margins)</w:t>
      </w:r>
      <w:r w:rsidR="00216E2A" w:rsidRPr="00CA2F97">
        <w:rPr>
          <w:rFonts w:ascii="Times New Roman" w:hAnsi="Times New Roman" w:cs="Times New Roman"/>
        </w:rPr>
        <w:t xml:space="preserve"> (Low Roce)</w:t>
      </w:r>
    </w:p>
    <w:p w14:paraId="21F973DA" w14:textId="22F8CB88" w:rsidR="006E2ADB" w:rsidRDefault="006E2ADB" w:rsidP="00CA2F97">
      <w:pPr>
        <w:pStyle w:val="ListParagraph"/>
        <w:rPr>
          <w:rFonts w:ascii="Times New Roman" w:hAnsi="Times New Roman" w:cs="Times New Roman"/>
        </w:rPr>
      </w:pPr>
      <w:r w:rsidRPr="00CA2F97">
        <w:rPr>
          <w:rFonts w:ascii="Times New Roman" w:hAnsi="Times New Roman" w:cs="Times New Roman"/>
        </w:rPr>
        <w:br/>
      </w:r>
      <w:r w:rsidR="00CA2F97" w:rsidRPr="00CA2F97">
        <w:rPr>
          <w:rFonts w:ascii="Times New Roman" w:hAnsi="Times New Roman" w:cs="Times New Roman"/>
          <w:b/>
          <w:bCs/>
          <w:u w:val="single"/>
        </w:rPr>
        <w:t xml:space="preserve">3) </w:t>
      </w:r>
      <w:r w:rsidRPr="00CA2F97">
        <w:rPr>
          <w:rFonts w:ascii="Times New Roman" w:hAnsi="Times New Roman" w:cs="Times New Roman"/>
          <w:b/>
          <w:bCs/>
          <w:u w:val="single"/>
        </w:rPr>
        <w:t>Manufacturing &amp; BMS</w:t>
      </w:r>
      <w:r w:rsidRPr="00CA2F97">
        <w:rPr>
          <w:rFonts w:ascii="Times New Roman" w:hAnsi="Times New Roman" w:cs="Times New Roman"/>
        </w:rPr>
        <w:t xml:space="preserve"> - </w:t>
      </w:r>
      <w:r w:rsidR="003216B5" w:rsidRPr="00CA2F97">
        <w:rPr>
          <w:rFonts w:ascii="Times New Roman" w:hAnsi="Times New Roman" w:cs="Times New Roman"/>
        </w:rPr>
        <w:t>25</w:t>
      </w:r>
      <w:r w:rsidRPr="00CA2F97">
        <w:rPr>
          <w:rFonts w:ascii="Times New Roman" w:hAnsi="Times New Roman" w:cs="Times New Roman"/>
        </w:rPr>
        <w:t>% vs (31% in FY 19).</w:t>
      </w:r>
      <w:r w:rsidR="003216B5" w:rsidRPr="00CA2F97">
        <w:rPr>
          <w:rFonts w:ascii="Times New Roman" w:hAnsi="Times New Roman" w:cs="Times New Roman"/>
        </w:rPr>
        <w:t xml:space="preserve"> ((Stable though low margin (6-8%) business)) </w:t>
      </w:r>
    </w:p>
    <w:p w14:paraId="5C769D4B" w14:textId="38C30CEF" w:rsidR="00CA2F97" w:rsidRPr="00CA2F97" w:rsidRDefault="00CA2F97" w:rsidP="00CA2F97">
      <w:pPr>
        <w:pStyle w:val="ListParagraph"/>
        <w:rPr>
          <w:rFonts w:ascii="Times New Roman" w:hAnsi="Times New Roman" w:cs="Times New Roman"/>
          <w:b/>
          <w:bCs/>
        </w:rPr>
      </w:pPr>
      <w:r w:rsidRPr="00CA2F97">
        <w:rPr>
          <w:rFonts w:ascii="Times New Roman" w:hAnsi="Times New Roman" w:cs="Times New Roman"/>
          <w:b/>
          <w:bCs/>
        </w:rPr>
        <w:t>Clean Room Partition Business:</w:t>
      </w:r>
    </w:p>
    <w:p w14:paraId="0CB0D38E" w14:textId="4D7D3DFB" w:rsidR="00CA2F97" w:rsidRPr="00CA2F97" w:rsidRDefault="00CA2F97" w:rsidP="00CA2F97">
      <w:pPr>
        <w:pStyle w:val="ListParagraph"/>
        <w:rPr>
          <w:rFonts w:ascii="Times New Roman" w:hAnsi="Times New Roman" w:cs="Times New Roman"/>
        </w:rPr>
      </w:pPr>
      <w:r w:rsidRPr="00CA2F97">
        <w:rPr>
          <w:rFonts w:ascii="Times New Roman" w:hAnsi="Times New Roman" w:cs="Times New Roman"/>
        </w:rPr>
        <w:t>As a part of backward integration, the Co had acquired GMP technical solutions, an integrated provider of engineering services, in August 2010. GMP is one of the largest manufacturers of Clean Room Partitioning Systems and Turnkey Solution Provider.</w:t>
      </w:r>
    </w:p>
    <w:p w14:paraId="68D56A71" w14:textId="77777777" w:rsidR="006E2ADB" w:rsidRPr="006E2ADB" w:rsidRDefault="006E2ADB" w:rsidP="006E2ADB">
      <w:pPr>
        <w:pStyle w:val="ListParagraph"/>
        <w:rPr>
          <w:rFonts w:ascii="Times New Roman" w:hAnsi="Times New Roman" w:cs="Times New Roman"/>
        </w:rPr>
      </w:pPr>
    </w:p>
    <w:p w14:paraId="74FD5E1E" w14:textId="61311A81" w:rsidR="006E2ADB" w:rsidRPr="003216B5" w:rsidRDefault="006E2ADB" w:rsidP="00CA2F97">
      <w:pPr>
        <w:pStyle w:val="ListParagraph"/>
        <w:numPr>
          <w:ilvl w:val="0"/>
          <w:numId w:val="1"/>
        </w:numPr>
        <w:pBdr>
          <w:bottom w:val="single" w:sz="4" w:space="1" w:color="auto"/>
        </w:pBdr>
        <w:rPr>
          <w:rFonts w:ascii="Times New Roman" w:hAnsi="Times New Roman" w:cs="Times New Roman"/>
        </w:rPr>
      </w:pPr>
      <w:r w:rsidRPr="006E2ADB">
        <w:rPr>
          <w:rFonts w:ascii="Times New Roman" w:hAnsi="Times New Roman" w:cs="Times New Roman"/>
        </w:rPr>
        <w:t> </w:t>
      </w:r>
      <w:r w:rsidR="003216B5" w:rsidRPr="003216B5">
        <w:rPr>
          <w:rFonts w:ascii="Times New Roman" w:hAnsi="Times New Roman" w:cs="Times New Roman"/>
          <w:b/>
          <w:bCs/>
        </w:rPr>
        <w:t>External order book of Rs. 1739 crore as on March 31, 2023</w:t>
      </w:r>
      <w:r w:rsidR="003216B5">
        <w:rPr>
          <w:rFonts w:ascii="Times New Roman" w:hAnsi="Times New Roman" w:cs="Times New Roman"/>
          <w:b/>
          <w:bCs/>
        </w:rPr>
        <w:t xml:space="preserve">. </w:t>
      </w:r>
      <w:r w:rsidR="003216B5">
        <w:rPr>
          <w:rFonts w:ascii="Times New Roman" w:hAnsi="Times New Roman" w:cs="Times New Roman"/>
        </w:rPr>
        <w:t>A</w:t>
      </w:r>
      <w:r w:rsidR="003216B5" w:rsidRPr="003216B5">
        <w:rPr>
          <w:rFonts w:ascii="Times New Roman" w:hAnsi="Times New Roman" w:cs="Times New Roman"/>
        </w:rPr>
        <w:t>lmost 78% of the orders are derived from government projects, which lends visibility to the uninterrupted cash flow, thereby providing assurance of stable operating performance over the medium term and supporting the business risk profile.</w:t>
      </w:r>
    </w:p>
    <w:p w14:paraId="2417614F" w14:textId="77777777" w:rsidR="006E2ADB" w:rsidRDefault="006E2ADB" w:rsidP="006E2ADB">
      <w:pPr>
        <w:pStyle w:val="ListParagraph"/>
        <w:rPr>
          <w:rFonts w:ascii="Times New Roman" w:hAnsi="Times New Roman" w:cs="Times New Roman"/>
        </w:rPr>
      </w:pPr>
    </w:p>
    <w:p w14:paraId="60891D87" w14:textId="1DE9F304" w:rsidR="00CA2F97" w:rsidRDefault="00CA2F97" w:rsidP="00CA2F97">
      <w:pPr>
        <w:jc w:val="center"/>
        <w:rPr>
          <w:rFonts w:ascii="Times New Roman" w:hAnsi="Times New Roman" w:cs="Times New Roman"/>
          <w:b/>
          <w:bCs/>
          <w:u w:val="single"/>
        </w:rPr>
      </w:pPr>
      <w:r w:rsidRPr="00CA2F97">
        <w:rPr>
          <w:rFonts w:ascii="Times New Roman" w:hAnsi="Times New Roman" w:cs="Times New Roman"/>
          <w:b/>
          <w:bCs/>
          <w:u w:val="single"/>
        </w:rPr>
        <w:t>INVESTMENT THESIS:</w:t>
      </w:r>
    </w:p>
    <w:p w14:paraId="7A6C272D" w14:textId="77777777" w:rsidR="000406AF" w:rsidRPr="00CA2F97" w:rsidRDefault="000406AF" w:rsidP="00CA2F97">
      <w:pPr>
        <w:jc w:val="center"/>
        <w:rPr>
          <w:rFonts w:ascii="Times New Roman" w:hAnsi="Times New Roman" w:cs="Times New Roman"/>
          <w:b/>
          <w:bCs/>
          <w:u w:val="single"/>
        </w:rPr>
      </w:pPr>
    </w:p>
    <w:p w14:paraId="402A6EF2" w14:textId="138B646E" w:rsidR="006E2ADB" w:rsidRPr="000406AF" w:rsidRDefault="00CA2F97" w:rsidP="00CA2F97">
      <w:pPr>
        <w:pStyle w:val="ListParagraph"/>
        <w:numPr>
          <w:ilvl w:val="0"/>
          <w:numId w:val="1"/>
        </w:numPr>
        <w:rPr>
          <w:rFonts w:ascii="Times New Roman" w:hAnsi="Times New Roman" w:cs="Times New Roman"/>
          <w:b/>
          <w:bCs/>
          <w:highlight w:val="yellow"/>
        </w:rPr>
      </w:pPr>
      <w:r w:rsidRPr="000406AF">
        <w:rPr>
          <w:rFonts w:ascii="Times New Roman" w:hAnsi="Times New Roman" w:cs="Times New Roman"/>
          <w:b/>
          <w:bCs/>
          <w:highlight w:val="yellow"/>
        </w:rPr>
        <w:t xml:space="preserve">VASTLY IMPROVED FINANCIAL HEALTH: </w:t>
      </w:r>
    </w:p>
    <w:p w14:paraId="29F3DA76" w14:textId="77777777" w:rsidR="00CA2F97" w:rsidRPr="000406AF" w:rsidRDefault="00CA2F97" w:rsidP="00CA2F97">
      <w:pPr>
        <w:pStyle w:val="ListParagraph"/>
        <w:rPr>
          <w:rFonts w:ascii="Times New Roman" w:hAnsi="Times New Roman" w:cs="Times New Roman"/>
          <w:b/>
          <w:bCs/>
        </w:rPr>
      </w:pPr>
    </w:p>
    <w:p w14:paraId="48C23787" w14:textId="6DD84507" w:rsidR="000406AF" w:rsidRPr="000406AF" w:rsidRDefault="00CA2F97" w:rsidP="00CA2F97">
      <w:pPr>
        <w:pStyle w:val="ListParagraph"/>
        <w:rPr>
          <w:rFonts w:ascii="Times New Roman" w:hAnsi="Times New Roman" w:cs="Times New Roman"/>
          <w:b/>
          <w:bCs/>
          <w:u w:val="single"/>
        </w:rPr>
      </w:pPr>
      <w:r w:rsidRPr="000406AF">
        <w:rPr>
          <w:rFonts w:ascii="Times New Roman" w:hAnsi="Times New Roman" w:cs="Times New Roman"/>
          <w:b/>
          <w:bCs/>
          <w:u w:val="single"/>
        </w:rPr>
        <w:t xml:space="preserve">Debt reduction </w:t>
      </w:r>
      <w:r w:rsidR="000406AF" w:rsidRPr="000406AF">
        <w:rPr>
          <w:rFonts w:ascii="Times New Roman" w:hAnsi="Times New Roman" w:cs="Times New Roman"/>
          <w:b/>
          <w:bCs/>
          <w:u w:val="single"/>
        </w:rPr>
        <w:t>–</w:t>
      </w:r>
      <w:r w:rsidRPr="000406AF">
        <w:rPr>
          <w:rFonts w:ascii="Times New Roman" w:hAnsi="Times New Roman" w:cs="Times New Roman"/>
          <w:b/>
          <w:bCs/>
          <w:u w:val="single"/>
        </w:rPr>
        <w:t xml:space="preserve"> </w:t>
      </w:r>
    </w:p>
    <w:p w14:paraId="65A929B9" w14:textId="77777777" w:rsidR="000406AF" w:rsidRDefault="00CA2F97" w:rsidP="00CA2F97">
      <w:pPr>
        <w:pStyle w:val="ListParagraph"/>
        <w:rPr>
          <w:rFonts w:ascii="Times New Roman" w:hAnsi="Times New Roman" w:cs="Times New Roman"/>
        </w:rPr>
      </w:pPr>
      <w:r w:rsidRPr="00CA2F97">
        <w:rPr>
          <w:rFonts w:ascii="Times New Roman" w:hAnsi="Times New Roman" w:cs="Times New Roman"/>
        </w:rPr>
        <w:t xml:space="preserve">Debt reduced from 278cr to 142cr. </w:t>
      </w:r>
    </w:p>
    <w:p w14:paraId="4EBC279A" w14:textId="77777777" w:rsidR="000406AF" w:rsidRDefault="00CA2F97" w:rsidP="00CA2F97">
      <w:pPr>
        <w:pStyle w:val="ListParagraph"/>
        <w:rPr>
          <w:rFonts w:ascii="Times New Roman" w:hAnsi="Times New Roman" w:cs="Times New Roman"/>
        </w:rPr>
      </w:pPr>
      <w:r w:rsidRPr="00CA2F97">
        <w:rPr>
          <w:rFonts w:ascii="Times New Roman" w:hAnsi="Times New Roman" w:cs="Times New Roman"/>
        </w:rPr>
        <w:t xml:space="preserve">Net debt at 11crs vs 186crs in FY20. </w:t>
      </w:r>
    </w:p>
    <w:p w14:paraId="225B6CA1" w14:textId="6DA0F622" w:rsidR="000406AF" w:rsidRDefault="00CA2F97" w:rsidP="00CA2F97">
      <w:pPr>
        <w:pStyle w:val="ListParagraph"/>
        <w:rPr>
          <w:rFonts w:ascii="Times New Roman" w:hAnsi="Times New Roman" w:cs="Times New Roman"/>
        </w:rPr>
      </w:pPr>
      <w:r w:rsidRPr="00CA2F97">
        <w:rPr>
          <w:rFonts w:ascii="Times New Roman" w:hAnsi="Times New Roman" w:cs="Times New Roman"/>
        </w:rPr>
        <w:t xml:space="preserve">Interest payments down to 13cr vs 27cr in </w:t>
      </w:r>
      <w:r w:rsidR="000406AF">
        <w:rPr>
          <w:rFonts w:ascii="Times New Roman" w:hAnsi="Times New Roman" w:cs="Times New Roman"/>
        </w:rPr>
        <w:t>FY</w:t>
      </w:r>
      <w:r w:rsidRPr="00CA2F97">
        <w:rPr>
          <w:rFonts w:ascii="Times New Roman" w:hAnsi="Times New Roman" w:cs="Times New Roman"/>
        </w:rPr>
        <w:t xml:space="preserve">21 vs 40cr in </w:t>
      </w:r>
      <w:r w:rsidR="000406AF">
        <w:rPr>
          <w:rFonts w:ascii="Times New Roman" w:hAnsi="Times New Roman" w:cs="Times New Roman"/>
        </w:rPr>
        <w:t>FY</w:t>
      </w:r>
      <w:r w:rsidRPr="00CA2F97">
        <w:rPr>
          <w:rFonts w:ascii="Times New Roman" w:hAnsi="Times New Roman" w:cs="Times New Roman"/>
        </w:rPr>
        <w:t>16.</w:t>
      </w:r>
      <w:r w:rsidR="000406AF">
        <w:rPr>
          <w:rFonts w:ascii="Times New Roman" w:hAnsi="Times New Roman" w:cs="Times New Roman"/>
        </w:rPr>
        <w:t xml:space="preserve"> </w:t>
      </w:r>
    </w:p>
    <w:p w14:paraId="244063D9" w14:textId="2348290C" w:rsidR="00CA2F97" w:rsidRDefault="000406AF" w:rsidP="00CA2F97">
      <w:pPr>
        <w:pStyle w:val="ListParagraph"/>
        <w:rPr>
          <w:rFonts w:ascii="Times New Roman" w:hAnsi="Times New Roman" w:cs="Times New Roman"/>
        </w:rPr>
      </w:pPr>
      <w:r>
        <w:rPr>
          <w:rFonts w:ascii="Times New Roman" w:hAnsi="Times New Roman" w:cs="Times New Roman"/>
        </w:rPr>
        <w:t>High cost of capital of 15% reduced to 11%</w:t>
      </w:r>
    </w:p>
    <w:p w14:paraId="1AA9B102" w14:textId="77777777" w:rsidR="00CA2F97" w:rsidRDefault="00CA2F97" w:rsidP="00CA2F97">
      <w:pPr>
        <w:pStyle w:val="ListParagraph"/>
        <w:rPr>
          <w:rFonts w:ascii="Times New Roman" w:hAnsi="Times New Roman" w:cs="Times New Roman"/>
        </w:rPr>
      </w:pPr>
    </w:p>
    <w:p w14:paraId="3604D280" w14:textId="77777777" w:rsidR="000406AF" w:rsidRPr="000406AF" w:rsidRDefault="00CA2F97" w:rsidP="00CA2F97">
      <w:pPr>
        <w:pStyle w:val="ListParagraph"/>
        <w:rPr>
          <w:rFonts w:ascii="Times New Roman" w:hAnsi="Times New Roman" w:cs="Times New Roman"/>
          <w:b/>
          <w:bCs/>
          <w:u w:val="single"/>
        </w:rPr>
      </w:pPr>
      <w:r w:rsidRPr="000406AF">
        <w:rPr>
          <w:rFonts w:ascii="Times New Roman" w:hAnsi="Times New Roman" w:cs="Times New Roman"/>
          <w:b/>
          <w:bCs/>
          <w:u w:val="single"/>
        </w:rPr>
        <w:t xml:space="preserve">Vast improvement in working capital position – </w:t>
      </w:r>
    </w:p>
    <w:p w14:paraId="0F3C05B0" w14:textId="77777777" w:rsidR="000406AF" w:rsidRDefault="000406AF" w:rsidP="00CA2F97">
      <w:pPr>
        <w:pStyle w:val="ListParagraph"/>
        <w:rPr>
          <w:rFonts w:ascii="Times New Roman" w:hAnsi="Times New Roman" w:cs="Times New Roman"/>
        </w:rPr>
      </w:pPr>
      <w:r>
        <w:rPr>
          <w:rFonts w:ascii="Times New Roman" w:hAnsi="Times New Roman" w:cs="Times New Roman"/>
        </w:rPr>
        <w:t>FY</w:t>
      </w:r>
      <w:r w:rsidR="00CA2F97" w:rsidRPr="00CA2F97">
        <w:rPr>
          <w:rFonts w:ascii="Times New Roman" w:hAnsi="Times New Roman" w:cs="Times New Roman"/>
        </w:rPr>
        <w:t xml:space="preserve">23 working capital days at 84 vs 300+ in previous 6-7 years </w:t>
      </w:r>
    </w:p>
    <w:p w14:paraId="7EBC1480" w14:textId="38D92B0E" w:rsidR="00CA2F97" w:rsidRDefault="000406AF" w:rsidP="00CA2F97">
      <w:pPr>
        <w:pStyle w:val="ListParagraph"/>
        <w:rPr>
          <w:rFonts w:ascii="Times New Roman" w:hAnsi="Times New Roman" w:cs="Times New Roman"/>
        </w:rPr>
      </w:pPr>
      <w:r>
        <w:rPr>
          <w:rFonts w:ascii="Times New Roman" w:hAnsi="Times New Roman" w:cs="Times New Roman"/>
        </w:rPr>
        <w:t>R</w:t>
      </w:r>
      <w:r w:rsidR="00CA2F97" w:rsidRPr="00CA2F97">
        <w:rPr>
          <w:rFonts w:ascii="Times New Roman" w:hAnsi="Times New Roman" w:cs="Times New Roman"/>
        </w:rPr>
        <w:t>eceivables reduced to 69 days vs 142 days in fy19. (Receivables have been on an improving trend since the government bodies became the main counterparty for the EPC business. The company will continue to focus on government-related projects, which will help keep the receivables low.)</w:t>
      </w:r>
    </w:p>
    <w:p w14:paraId="79A9B09F" w14:textId="77777777" w:rsidR="00CA2F97" w:rsidRDefault="00CA2F97" w:rsidP="00CA2F97">
      <w:pPr>
        <w:pStyle w:val="ListParagraph"/>
        <w:rPr>
          <w:rFonts w:ascii="Times New Roman" w:hAnsi="Times New Roman" w:cs="Times New Roman"/>
        </w:rPr>
      </w:pPr>
    </w:p>
    <w:p w14:paraId="49E0AE0B" w14:textId="07FBB366" w:rsidR="00A157AA" w:rsidRDefault="00CA2F97" w:rsidP="000406AF">
      <w:pPr>
        <w:pStyle w:val="ListParagraph"/>
        <w:rPr>
          <w:rFonts w:ascii="Times New Roman" w:hAnsi="Times New Roman" w:cs="Times New Roman"/>
        </w:rPr>
      </w:pPr>
      <w:r w:rsidRPr="000406AF">
        <w:rPr>
          <w:rFonts w:ascii="Times New Roman" w:hAnsi="Times New Roman" w:cs="Times New Roman"/>
          <w:b/>
          <w:bCs/>
          <w:u w:val="single"/>
        </w:rPr>
        <w:t>Improvement in credit ratings:</w:t>
      </w:r>
      <w:r>
        <w:rPr>
          <w:rFonts w:ascii="Times New Roman" w:hAnsi="Times New Roman" w:cs="Times New Roman"/>
        </w:rPr>
        <w:t xml:space="preserve"> </w:t>
      </w:r>
      <w:r w:rsidR="000406AF" w:rsidRPr="000406AF">
        <w:rPr>
          <w:rFonts w:ascii="Times New Roman" w:hAnsi="Times New Roman" w:cs="Times New Roman"/>
        </w:rPr>
        <w:t>CRISIL BBB+/Stable (Upgraded from 'CRISIL BBB/Stable</w:t>
      </w:r>
      <w:r w:rsidR="000406AF">
        <w:rPr>
          <w:rFonts w:ascii="Times New Roman" w:hAnsi="Times New Roman" w:cs="Times New Roman"/>
        </w:rPr>
        <w:t>)</w:t>
      </w:r>
    </w:p>
    <w:p w14:paraId="7A5B8E15" w14:textId="77777777" w:rsidR="000406AF" w:rsidRDefault="000406AF" w:rsidP="000406AF">
      <w:pPr>
        <w:pStyle w:val="ListParagraph"/>
        <w:rPr>
          <w:rFonts w:ascii="Times New Roman" w:hAnsi="Times New Roman" w:cs="Times New Roman"/>
        </w:rPr>
      </w:pPr>
    </w:p>
    <w:p w14:paraId="7157AB17" w14:textId="2E72968D" w:rsidR="000406AF" w:rsidRPr="000406AF" w:rsidRDefault="000406AF" w:rsidP="00DE5663">
      <w:pPr>
        <w:pStyle w:val="ListParagraph"/>
        <w:numPr>
          <w:ilvl w:val="0"/>
          <w:numId w:val="3"/>
        </w:numPr>
        <w:rPr>
          <w:rFonts w:ascii="Times New Roman" w:hAnsi="Times New Roman" w:cs="Times New Roman"/>
        </w:rPr>
      </w:pPr>
      <w:r w:rsidRPr="000406AF">
        <w:rPr>
          <w:rFonts w:ascii="Times New Roman" w:hAnsi="Times New Roman" w:cs="Times New Roman"/>
        </w:rPr>
        <w:t>There has been continued improvement in VEL’s operational and financial profile supported by steady execution, healthy profitability and healthy accretion of reserves. The healthy profit margins and accruals are driven by the prudent project bidding, stable manufacturing segment and higher deliveries in the real estate segment in fiscal 2023.</w:t>
      </w:r>
    </w:p>
    <w:p w14:paraId="1D0BE151" w14:textId="77777777" w:rsidR="00A157AA" w:rsidRPr="00A157AA" w:rsidRDefault="00A157AA" w:rsidP="00A157AA">
      <w:pPr>
        <w:pStyle w:val="ListParagraph"/>
        <w:rPr>
          <w:rFonts w:ascii="Times New Roman" w:hAnsi="Times New Roman" w:cs="Times New Roman"/>
        </w:rPr>
      </w:pPr>
    </w:p>
    <w:p w14:paraId="0516CBAF" w14:textId="18AC03AE" w:rsidR="00A157AA" w:rsidRDefault="000406AF" w:rsidP="00DE5663">
      <w:pPr>
        <w:pStyle w:val="ListParagraph"/>
        <w:numPr>
          <w:ilvl w:val="0"/>
          <w:numId w:val="3"/>
        </w:numPr>
        <w:rPr>
          <w:rFonts w:ascii="Times New Roman" w:hAnsi="Times New Roman" w:cs="Times New Roman"/>
        </w:rPr>
      </w:pPr>
      <w:r w:rsidRPr="000406AF">
        <w:rPr>
          <w:rFonts w:ascii="Times New Roman" w:hAnsi="Times New Roman" w:cs="Times New Roman"/>
        </w:rPr>
        <w:t xml:space="preserve">Reduction of high-cost debt has allowed </w:t>
      </w:r>
      <w:r>
        <w:rPr>
          <w:rFonts w:ascii="Times New Roman" w:hAnsi="Times New Roman" w:cs="Times New Roman"/>
        </w:rPr>
        <w:t>company</w:t>
      </w:r>
      <w:r w:rsidRPr="000406AF">
        <w:rPr>
          <w:rFonts w:ascii="Times New Roman" w:hAnsi="Times New Roman" w:cs="Times New Roman"/>
        </w:rPr>
        <w:t xml:space="preserve"> to get decent credit ratings from credible rating agencies like CRISIL and </w:t>
      </w:r>
      <w:proofErr w:type="spellStart"/>
      <w:r w:rsidRPr="000406AF">
        <w:rPr>
          <w:rFonts w:ascii="Times New Roman" w:hAnsi="Times New Roman" w:cs="Times New Roman"/>
        </w:rPr>
        <w:t>Acuité</w:t>
      </w:r>
      <w:proofErr w:type="spellEnd"/>
      <w:r w:rsidRPr="000406AF">
        <w:rPr>
          <w:rFonts w:ascii="Times New Roman" w:hAnsi="Times New Roman" w:cs="Times New Roman"/>
        </w:rPr>
        <w:t>, and it opens up avenues for the company to carry forward the growth cycle that has started in the year gone by.</w:t>
      </w:r>
    </w:p>
    <w:p w14:paraId="45108056" w14:textId="77777777" w:rsidR="000406AF" w:rsidRDefault="000406AF" w:rsidP="00A157AA">
      <w:pPr>
        <w:pStyle w:val="ListParagraph"/>
        <w:rPr>
          <w:rFonts w:ascii="Times New Roman" w:hAnsi="Times New Roman" w:cs="Times New Roman"/>
        </w:rPr>
      </w:pPr>
    </w:p>
    <w:p w14:paraId="2F4230EA" w14:textId="77777777" w:rsidR="000406AF" w:rsidRDefault="000406AF" w:rsidP="00A157AA">
      <w:pPr>
        <w:pStyle w:val="ListParagraph"/>
        <w:rPr>
          <w:rFonts w:ascii="Times New Roman" w:hAnsi="Times New Roman" w:cs="Times New Roman"/>
        </w:rPr>
      </w:pPr>
    </w:p>
    <w:p w14:paraId="6D12BC2E" w14:textId="77777777" w:rsidR="000406AF" w:rsidRDefault="000406AF" w:rsidP="00A157AA">
      <w:pPr>
        <w:pStyle w:val="ListParagraph"/>
        <w:rPr>
          <w:rFonts w:ascii="Times New Roman" w:hAnsi="Times New Roman" w:cs="Times New Roman"/>
        </w:rPr>
      </w:pPr>
    </w:p>
    <w:p w14:paraId="243D0B68" w14:textId="77777777" w:rsidR="000406AF" w:rsidRPr="000406AF" w:rsidRDefault="000406AF" w:rsidP="000406AF">
      <w:pPr>
        <w:pStyle w:val="ListParagraph"/>
        <w:numPr>
          <w:ilvl w:val="0"/>
          <w:numId w:val="1"/>
        </w:numPr>
        <w:rPr>
          <w:rFonts w:ascii="Times New Roman" w:hAnsi="Times New Roman" w:cs="Times New Roman"/>
          <w:b/>
          <w:bCs/>
          <w:highlight w:val="yellow"/>
        </w:rPr>
      </w:pPr>
      <w:r w:rsidRPr="000406AF">
        <w:rPr>
          <w:rFonts w:ascii="Times New Roman" w:hAnsi="Times New Roman" w:cs="Times New Roman"/>
          <w:b/>
          <w:bCs/>
          <w:highlight w:val="yellow"/>
        </w:rPr>
        <w:lastRenderedPageBreak/>
        <w:t xml:space="preserve">REASON FOR IMPROVEMENT: GROWTH IN EPC BUSINESS AND INFRASTRUCTURE SECTOR REVIVAL: </w:t>
      </w:r>
    </w:p>
    <w:p w14:paraId="66504352" w14:textId="77777777" w:rsidR="000406AF" w:rsidRDefault="000406AF" w:rsidP="000406AF">
      <w:pPr>
        <w:pStyle w:val="ListParagraph"/>
        <w:rPr>
          <w:rFonts w:ascii="Times New Roman" w:hAnsi="Times New Roman" w:cs="Times New Roman"/>
        </w:rPr>
      </w:pPr>
    </w:p>
    <w:p w14:paraId="1D70A49F" w14:textId="03844D93" w:rsidR="000406AF" w:rsidRDefault="000406AF" w:rsidP="00DE5663">
      <w:pPr>
        <w:pStyle w:val="ListParagraph"/>
        <w:numPr>
          <w:ilvl w:val="0"/>
          <w:numId w:val="2"/>
        </w:numPr>
        <w:rPr>
          <w:rFonts w:ascii="Times New Roman" w:hAnsi="Times New Roman" w:cs="Times New Roman"/>
        </w:rPr>
      </w:pPr>
      <w:r>
        <w:rPr>
          <w:rFonts w:ascii="Times New Roman" w:hAnsi="Times New Roman" w:cs="Times New Roman"/>
        </w:rPr>
        <w:t xml:space="preserve">The company’s EPC segment is its </w:t>
      </w:r>
      <w:r w:rsidRPr="000406AF">
        <w:rPr>
          <w:rFonts w:ascii="Times New Roman" w:hAnsi="Times New Roman" w:cs="Times New Roman"/>
        </w:rPr>
        <w:t>cash</w:t>
      </w:r>
      <w:r>
        <w:rPr>
          <w:rFonts w:ascii="Times New Roman" w:hAnsi="Times New Roman" w:cs="Times New Roman"/>
        </w:rPr>
        <w:t xml:space="preserve"> cow</w:t>
      </w:r>
      <w:r w:rsidRPr="000406AF">
        <w:rPr>
          <w:rFonts w:ascii="Times New Roman" w:hAnsi="Times New Roman" w:cs="Times New Roman"/>
        </w:rPr>
        <w:t>.</w:t>
      </w:r>
      <w:r>
        <w:rPr>
          <w:rFonts w:ascii="Times New Roman" w:hAnsi="Times New Roman" w:cs="Times New Roman"/>
        </w:rPr>
        <w:t xml:space="preserve"> It has very good average margins and great returns on capital. (</w:t>
      </w:r>
      <w:r w:rsidRPr="000406AF">
        <w:rPr>
          <w:rFonts w:ascii="Times New Roman" w:hAnsi="Times New Roman" w:cs="Times New Roman"/>
        </w:rPr>
        <w:t>17% 8-year avg ebitda margins) (High Roce )</w:t>
      </w:r>
    </w:p>
    <w:p w14:paraId="5613019B" w14:textId="77777777" w:rsidR="000406AF" w:rsidRDefault="000406AF" w:rsidP="000406AF">
      <w:pPr>
        <w:pStyle w:val="ListParagraph"/>
        <w:rPr>
          <w:rFonts w:ascii="Times New Roman" w:hAnsi="Times New Roman" w:cs="Times New Roman"/>
        </w:rPr>
      </w:pPr>
    </w:p>
    <w:p w14:paraId="7185D51B" w14:textId="64855EA0" w:rsidR="00DE5663" w:rsidRPr="00DE5663" w:rsidRDefault="000406AF" w:rsidP="00DE5663">
      <w:pPr>
        <w:pStyle w:val="ListParagraph"/>
        <w:numPr>
          <w:ilvl w:val="0"/>
          <w:numId w:val="2"/>
        </w:numPr>
        <w:rPr>
          <w:rFonts w:ascii="Times New Roman" w:hAnsi="Times New Roman" w:cs="Times New Roman"/>
        </w:rPr>
      </w:pPr>
      <w:r>
        <w:rPr>
          <w:rFonts w:ascii="Times New Roman" w:hAnsi="Times New Roman" w:cs="Times New Roman"/>
        </w:rPr>
        <w:t>The EPC segment has witnessed tremendous growth since FY17. Sales have grown from 196cr to 654cr in 6 years growing at 22% CAGR</w:t>
      </w:r>
      <w:r w:rsidR="00DE5663">
        <w:rPr>
          <w:rFonts w:ascii="Times New Roman" w:hAnsi="Times New Roman" w:cs="Times New Roman"/>
        </w:rPr>
        <w:t xml:space="preserve"> (even considering COVID years)</w:t>
      </w:r>
      <w:r>
        <w:rPr>
          <w:rFonts w:ascii="Times New Roman" w:hAnsi="Times New Roman" w:cs="Times New Roman"/>
        </w:rPr>
        <w:t>. With the company focu</w:t>
      </w:r>
      <w:r w:rsidR="00DE5663">
        <w:rPr>
          <w:rFonts w:ascii="Times New Roman" w:hAnsi="Times New Roman" w:cs="Times New Roman"/>
        </w:rPr>
        <w:t xml:space="preserve">sing on Government projects, it has lead to improved working capital position and steady cash generation which has allowed it to reduce debt and improve its financial position. </w:t>
      </w:r>
    </w:p>
    <w:p w14:paraId="74A284B3" w14:textId="77777777" w:rsidR="00DE5663" w:rsidRDefault="00DE5663" w:rsidP="000406AF">
      <w:pPr>
        <w:pStyle w:val="ListParagraph"/>
        <w:rPr>
          <w:rFonts w:ascii="Times New Roman" w:hAnsi="Times New Roman" w:cs="Times New Roman"/>
        </w:rPr>
      </w:pPr>
    </w:p>
    <w:p w14:paraId="6B7A24F0" w14:textId="34A7B4D1" w:rsidR="00DE5663" w:rsidRDefault="00DE5663" w:rsidP="00DE5663">
      <w:pPr>
        <w:pStyle w:val="ListParagraph"/>
        <w:numPr>
          <w:ilvl w:val="0"/>
          <w:numId w:val="2"/>
        </w:numPr>
        <w:rPr>
          <w:rFonts w:ascii="Times New Roman" w:hAnsi="Times New Roman" w:cs="Times New Roman"/>
        </w:rPr>
      </w:pPr>
      <w:r>
        <w:rPr>
          <w:rFonts w:ascii="Times New Roman" w:hAnsi="Times New Roman" w:cs="Times New Roman"/>
        </w:rPr>
        <w:t xml:space="preserve">The growth in EPC segment was due to revival in infrastructure sector due to Government thrust on infrastructure spending. </w:t>
      </w:r>
    </w:p>
    <w:p w14:paraId="760B9323" w14:textId="77777777" w:rsidR="00DE5663" w:rsidRDefault="00DE5663" w:rsidP="000406AF">
      <w:pPr>
        <w:pStyle w:val="ListParagraph"/>
        <w:rPr>
          <w:rFonts w:ascii="Times New Roman" w:hAnsi="Times New Roman" w:cs="Times New Roman"/>
        </w:rPr>
      </w:pPr>
    </w:p>
    <w:p w14:paraId="1136B4CA" w14:textId="1DC352F8" w:rsidR="00DE5663" w:rsidRPr="00DE5663" w:rsidRDefault="00DE5663" w:rsidP="00DE5663">
      <w:pPr>
        <w:pStyle w:val="ListParagraph"/>
        <w:numPr>
          <w:ilvl w:val="0"/>
          <w:numId w:val="2"/>
        </w:numPr>
        <w:rPr>
          <w:rFonts w:ascii="Times New Roman" w:hAnsi="Times New Roman" w:cs="Times New Roman"/>
        </w:rPr>
      </w:pPr>
      <w:r>
        <w:rPr>
          <w:rFonts w:ascii="Times New Roman" w:hAnsi="Times New Roman" w:cs="Times New Roman"/>
        </w:rPr>
        <w:t>Infrastructure revival has also led to improving performance of its Manufacturing business which has consistently growth over the last 5 years. FY23 EBITDA at 19cr vs -5cr in FY19.</w:t>
      </w:r>
    </w:p>
    <w:p w14:paraId="522FDCCE" w14:textId="77777777" w:rsidR="00DE5663" w:rsidRPr="00DE5663" w:rsidRDefault="00DE5663" w:rsidP="00DE5663">
      <w:pPr>
        <w:pStyle w:val="ListParagraph"/>
        <w:ind w:left="1080"/>
        <w:rPr>
          <w:rFonts w:ascii="Times New Roman" w:hAnsi="Times New Roman" w:cs="Times New Roman"/>
        </w:rPr>
      </w:pPr>
    </w:p>
    <w:p w14:paraId="25E9BED5" w14:textId="77777777" w:rsidR="000406AF" w:rsidRPr="00A157AA" w:rsidRDefault="000406AF" w:rsidP="00A157AA">
      <w:pPr>
        <w:pStyle w:val="ListParagraph"/>
        <w:rPr>
          <w:rFonts w:ascii="Times New Roman" w:hAnsi="Times New Roman" w:cs="Times New Roman"/>
        </w:rPr>
      </w:pPr>
    </w:p>
    <w:p w14:paraId="5D1F7705" w14:textId="66365D17" w:rsidR="00DE5663" w:rsidRPr="00DE5663" w:rsidRDefault="00DE5663" w:rsidP="006E2ADB">
      <w:pPr>
        <w:pStyle w:val="ListParagraph"/>
        <w:numPr>
          <w:ilvl w:val="0"/>
          <w:numId w:val="1"/>
        </w:numPr>
        <w:rPr>
          <w:rFonts w:ascii="Times New Roman" w:hAnsi="Times New Roman" w:cs="Times New Roman"/>
          <w:b/>
          <w:bCs/>
          <w:highlight w:val="yellow"/>
        </w:rPr>
      </w:pPr>
      <w:r w:rsidRPr="00DE5663">
        <w:rPr>
          <w:rFonts w:ascii="Times New Roman" w:hAnsi="Times New Roman" w:cs="Times New Roman"/>
          <w:b/>
          <w:bCs/>
          <w:highlight w:val="yellow"/>
        </w:rPr>
        <w:t xml:space="preserve">EPC BUSINESS TO CONTINUE ITS GROWTH JOURNEY: </w:t>
      </w:r>
    </w:p>
    <w:p w14:paraId="151425F0" w14:textId="77777777" w:rsidR="00DE5663" w:rsidRDefault="00DE5663" w:rsidP="00DE5663">
      <w:pPr>
        <w:pStyle w:val="ListParagraph"/>
        <w:rPr>
          <w:rFonts w:ascii="Times New Roman" w:hAnsi="Times New Roman" w:cs="Times New Roman"/>
        </w:rPr>
      </w:pPr>
    </w:p>
    <w:p w14:paraId="6F92FEBD" w14:textId="77777777" w:rsidR="00AF4E27" w:rsidRDefault="00DE5663" w:rsidP="00AF4E27">
      <w:pPr>
        <w:pStyle w:val="ListParagraph"/>
        <w:numPr>
          <w:ilvl w:val="0"/>
          <w:numId w:val="2"/>
        </w:numPr>
        <w:rPr>
          <w:rFonts w:ascii="Times New Roman" w:hAnsi="Times New Roman" w:cs="Times New Roman"/>
        </w:rPr>
      </w:pPr>
      <w:r>
        <w:rPr>
          <w:rFonts w:ascii="Times New Roman" w:hAnsi="Times New Roman" w:cs="Times New Roman"/>
        </w:rPr>
        <w:t>The EPC segment will continue to grow given the infrastructure upcycle and Government thrust on infrastructure spending.</w:t>
      </w:r>
    </w:p>
    <w:p w14:paraId="3891FE8E" w14:textId="77777777" w:rsidR="00AF4E27" w:rsidRDefault="00AF4E27" w:rsidP="00AF4E27">
      <w:pPr>
        <w:pStyle w:val="ListParagraph"/>
        <w:ind w:left="1080"/>
        <w:rPr>
          <w:rFonts w:ascii="Times New Roman" w:hAnsi="Times New Roman" w:cs="Times New Roman"/>
        </w:rPr>
      </w:pPr>
    </w:p>
    <w:p w14:paraId="600CD47A" w14:textId="77777777" w:rsidR="00AF4E27" w:rsidRDefault="00DE5663" w:rsidP="00AF4E27">
      <w:pPr>
        <w:pStyle w:val="ListParagraph"/>
        <w:numPr>
          <w:ilvl w:val="0"/>
          <w:numId w:val="2"/>
        </w:numPr>
        <w:rPr>
          <w:rFonts w:ascii="Times New Roman" w:hAnsi="Times New Roman" w:cs="Times New Roman"/>
        </w:rPr>
      </w:pPr>
      <w:r w:rsidRPr="00AF4E27">
        <w:rPr>
          <w:rFonts w:ascii="Times New Roman" w:hAnsi="Times New Roman" w:cs="Times New Roman"/>
          <w:b/>
          <w:bCs/>
          <w:u w:val="single"/>
        </w:rPr>
        <w:t>Improved funding position to lead to higher orderbook</w:t>
      </w:r>
      <w:r w:rsidRPr="00AF4E27">
        <w:rPr>
          <w:rFonts w:ascii="Times New Roman" w:hAnsi="Times New Roman" w:cs="Times New Roman"/>
          <w:b/>
          <w:bCs/>
        </w:rPr>
        <w:t>:</w:t>
      </w:r>
      <w:r w:rsidRPr="00AF4E27">
        <w:rPr>
          <w:rFonts w:ascii="Times New Roman" w:hAnsi="Times New Roman" w:cs="Times New Roman"/>
        </w:rPr>
        <w:t xml:space="preserve"> </w:t>
      </w:r>
      <w:r w:rsidR="00AF4E27" w:rsidRPr="00AF4E27">
        <w:rPr>
          <w:rFonts w:ascii="Times New Roman" w:hAnsi="Times New Roman" w:cs="Times New Roman"/>
        </w:rPr>
        <w:t xml:space="preserve"> Company’s EPC orderbook was stagnant for last 3 years due to constraints on their Bank guarantee levels because of weak financial position. But now with company’s credit ratings improving, </w:t>
      </w:r>
      <w:r w:rsidR="00AF4E27" w:rsidRPr="00AF4E27">
        <w:rPr>
          <w:rFonts w:ascii="Times New Roman" w:hAnsi="Times New Roman" w:cs="Times New Roman"/>
          <w:b/>
          <w:bCs/>
        </w:rPr>
        <w:t xml:space="preserve">the company has applied for enhancement of bank guarantees </w:t>
      </w:r>
      <w:r w:rsidRPr="00AF4E27">
        <w:rPr>
          <w:rFonts w:ascii="Times New Roman" w:hAnsi="Times New Roman" w:cs="Times New Roman"/>
          <w:b/>
          <w:bCs/>
        </w:rPr>
        <w:t xml:space="preserve">and this will allow </w:t>
      </w:r>
      <w:r w:rsidR="00AF4E27" w:rsidRPr="00AF4E27">
        <w:rPr>
          <w:rFonts w:ascii="Times New Roman" w:hAnsi="Times New Roman" w:cs="Times New Roman"/>
          <w:b/>
          <w:bCs/>
        </w:rPr>
        <w:t>them</w:t>
      </w:r>
      <w:r w:rsidRPr="00AF4E27">
        <w:rPr>
          <w:rFonts w:ascii="Times New Roman" w:hAnsi="Times New Roman" w:cs="Times New Roman"/>
          <w:b/>
          <w:bCs/>
        </w:rPr>
        <w:t xml:space="preserve"> to significantly increase </w:t>
      </w:r>
      <w:r w:rsidR="00AF4E27" w:rsidRPr="00AF4E27">
        <w:rPr>
          <w:rFonts w:ascii="Times New Roman" w:hAnsi="Times New Roman" w:cs="Times New Roman"/>
          <w:b/>
          <w:bCs/>
        </w:rPr>
        <w:t>their</w:t>
      </w:r>
      <w:r w:rsidRPr="00AF4E27">
        <w:rPr>
          <w:rFonts w:ascii="Times New Roman" w:hAnsi="Times New Roman" w:cs="Times New Roman"/>
          <w:b/>
          <w:bCs/>
        </w:rPr>
        <w:t xml:space="preserve"> order book position and continue the EPC execution run rate.</w:t>
      </w:r>
      <w:r w:rsidRPr="00AF4E27">
        <w:rPr>
          <w:rFonts w:ascii="Times New Roman" w:hAnsi="Times New Roman" w:cs="Times New Roman"/>
        </w:rPr>
        <w:t xml:space="preserve"> </w:t>
      </w:r>
      <w:r w:rsidR="00AF4E27" w:rsidRPr="00AF4E27">
        <w:rPr>
          <w:rFonts w:ascii="Times New Roman" w:hAnsi="Times New Roman" w:cs="Times New Roman"/>
        </w:rPr>
        <w:t xml:space="preserve">Company has just got CRISIL rating upgrade for proposed enhanced bank guarantee of 80crs (Existing facilities of 243cr). Thus EPC segment will keep on growing quite well. </w:t>
      </w:r>
    </w:p>
    <w:p w14:paraId="674030DF" w14:textId="77777777" w:rsidR="00AF4E27" w:rsidRPr="00AF4E27" w:rsidRDefault="00AF4E27" w:rsidP="00AF4E27">
      <w:pPr>
        <w:pStyle w:val="ListParagraph"/>
        <w:rPr>
          <w:rFonts w:ascii="Times New Roman" w:hAnsi="Times New Roman" w:cs="Times New Roman"/>
        </w:rPr>
      </w:pPr>
    </w:p>
    <w:p w14:paraId="1C15B59C" w14:textId="0F410794" w:rsidR="00DE5663" w:rsidRPr="00AF4E27" w:rsidRDefault="00DF4D9C" w:rsidP="00AF4E27">
      <w:pPr>
        <w:pStyle w:val="ListParagraph"/>
        <w:ind w:left="1080"/>
        <w:rPr>
          <w:rFonts w:ascii="Times New Roman" w:hAnsi="Times New Roman" w:cs="Times New Roman"/>
        </w:rPr>
      </w:pPr>
      <w:r>
        <w:rPr>
          <w:rFonts w:ascii="Times New Roman" w:hAnsi="Times New Roman" w:cs="Times New Roman"/>
        </w:rPr>
        <w:t>(“</w:t>
      </w:r>
      <w:r w:rsidRPr="00DF4D9C">
        <w:rPr>
          <w:rFonts w:ascii="Times New Roman" w:hAnsi="Times New Roman" w:cs="Times New Roman"/>
        </w:rPr>
        <w:t>The EPC will continue to look for order booking year-on-year, augmentation of their banking facilities as we grow. And so it's a cyclical thing. We grow our banking limits then we take more orders. We grow further. We keep going back to the banks. So that process will continue. And hopefully, from here, the EPC story is to keep delivering similar or slightly better PBTs while they continue to grow at booking 20%-25% year-on-year in terms of their top lines.</w:t>
      </w:r>
      <w:r>
        <w:rPr>
          <w:rFonts w:ascii="Times New Roman" w:hAnsi="Times New Roman" w:cs="Times New Roman"/>
        </w:rPr>
        <w:t>” - Management</w:t>
      </w:r>
      <w:r w:rsidR="00AF4E27" w:rsidRPr="00AF4E27">
        <w:rPr>
          <w:rFonts w:ascii="Times New Roman" w:hAnsi="Times New Roman" w:cs="Times New Roman"/>
        </w:rPr>
        <w:t>)</w:t>
      </w:r>
    </w:p>
    <w:p w14:paraId="65A5936D" w14:textId="77777777" w:rsidR="00DE5663" w:rsidRDefault="00DE5663" w:rsidP="00DE5663">
      <w:pPr>
        <w:pStyle w:val="ListParagraph"/>
        <w:ind w:left="1080"/>
        <w:rPr>
          <w:rFonts w:ascii="Times New Roman" w:hAnsi="Times New Roman" w:cs="Times New Roman"/>
        </w:rPr>
      </w:pPr>
    </w:p>
    <w:p w14:paraId="0314A800" w14:textId="2C6B9D66" w:rsidR="00DE5663" w:rsidRDefault="00AF4E27" w:rsidP="00DE5663">
      <w:pPr>
        <w:pStyle w:val="ListParagraph"/>
        <w:numPr>
          <w:ilvl w:val="0"/>
          <w:numId w:val="2"/>
        </w:numPr>
        <w:rPr>
          <w:rFonts w:ascii="Times New Roman" w:hAnsi="Times New Roman" w:cs="Times New Roman"/>
        </w:rPr>
      </w:pPr>
      <w:r>
        <w:rPr>
          <w:rFonts w:ascii="Times New Roman" w:hAnsi="Times New Roman" w:cs="Times New Roman"/>
        </w:rPr>
        <w:t>Increased Bank Guarantees -&gt; Higher EPC order book -&gt; higher growth and improving financials -&gt; better credit ratings -&gt; Increase bank guarantees (It’s a virtuous cycle)</w:t>
      </w:r>
    </w:p>
    <w:p w14:paraId="69FAAD68" w14:textId="77777777" w:rsidR="00DE5663" w:rsidRDefault="00DE5663" w:rsidP="00DE5663">
      <w:pPr>
        <w:pStyle w:val="ListParagraph"/>
        <w:rPr>
          <w:rFonts w:ascii="Times New Roman" w:hAnsi="Times New Roman" w:cs="Times New Roman"/>
        </w:rPr>
      </w:pPr>
    </w:p>
    <w:p w14:paraId="67C0ABDF" w14:textId="77777777" w:rsidR="00DE5663" w:rsidRDefault="00DE5663" w:rsidP="00DE5663">
      <w:pPr>
        <w:pStyle w:val="ListParagraph"/>
        <w:rPr>
          <w:rFonts w:ascii="Times New Roman" w:hAnsi="Times New Roman" w:cs="Times New Roman"/>
        </w:rPr>
      </w:pPr>
    </w:p>
    <w:p w14:paraId="346A4F8A" w14:textId="27A660D7" w:rsidR="00DF4D9C" w:rsidRPr="00DF4D9C" w:rsidRDefault="00DF4D9C" w:rsidP="00DE5663">
      <w:pPr>
        <w:pStyle w:val="ListParagraph"/>
        <w:numPr>
          <w:ilvl w:val="0"/>
          <w:numId w:val="1"/>
        </w:numPr>
        <w:rPr>
          <w:rFonts w:ascii="Times New Roman" w:hAnsi="Times New Roman" w:cs="Times New Roman"/>
          <w:b/>
          <w:bCs/>
          <w:highlight w:val="yellow"/>
        </w:rPr>
      </w:pPr>
      <w:r w:rsidRPr="00DF4D9C">
        <w:rPr>
          <w:rFonts w:ascii="Times New Roman" w:hAnsi="Times New Roman" w:cs="Times New Roman"/>
          <w:b/>
          <w:bCs/>
          <w:highlight w:val="yellow"/>
        </w:rPr>
        <w:t>REAL ESTATE</w:t>
      </w:r>
      <w:r>
        <w:rPr>
          <w:rFonts w:ascii="Times New Roman" w:hAnsi="Times New Roman" w:cs="Times New Roman"/>
          <w:b/>
          <w:bCs/>
          <w:highlight w:val="yellow"/>
        </w:rPr>
        <w:t xml:space="preserve"> – Multiple on-going projects and learning from past mistakes</w:t>
      </w:r>
      <w:r w:rsidRPr="00DF4D9C">
        <w:rPr>
          <w:rFonts w:ascii="Times New Roman" w:hAnsi="Times New Roman" w:cs="Times New Roman"/>
          <w:b/>
          <w:bCs/>
          <w:highlight w:val="yellow"/>
        </w:rPr>
        <w:t xml:space="preserve">: </w:t>
      </w:r>
    </w:p>
    <w:p w14:paraId="7CB69597" w14:textId="77777777" w:rsidR="00DF4D9C" w:rsidRPr="00DF4D9C" w:rsidRDefault="00DF4D9C" w:rsidP="00DF4D9C">
      <w:pPr>
        <w:pStyle w:val="ListParagraph"/>
        <w:rPr>
          <w:rFonts w:ascii="Times New Roman" w:hAnsi="Times New Roman" w:cs="Times New Roman"/>
          <w:b/>
          <w:bCs/>
        </w:rPr>
      </w:pPr>
    </w:p>
    <w:p w14:paraId="24B83A63" w14:textId="20489B76" w:rsidR="00DF4D9C" w:rsidRDefault="00DF4D9C" w:rsidP="00DF4D9C">
      <w:pPr>
        <w:pStyle w:val="ListParagraph"/>
        <w:numPr>
          <w:ilvl w:val="0"/>
          <w:numId w:val="2"/>
        </w:numPr>
        <w:rPr>
          <w:rFonts w:ascii="Times New Roman" w:hAnsi="Times New Roman" w:cs="Times New Roman"/>
        </w:rPr>
      </w:pPr>
      <w:r>
        <w:rPr>
          <w:rFonts w:ascii="Times New Roman" w:hAnsi="Times New Roman" w:cs="Times New Roman"/>
        </w:rPr>
        <w:t>Multiple Real Estate projects of the company will be complete in FY25. (</w:t>
      </w:r>
      <w:r w:rsidRPr="00DF4D9C">
        <w:rPr>
          <w:rFonts w:ascii="Times New Roman" w:hAnsi="Times New Roman" w:cs="Times New Roman"/>
        </w:rPr>
        <w:t xml:space="preserve">So in FY '23, we had completions from about 3 or 4 real estate projects. And that is why those revenues have reflected on the balance sheet. And the bottom lines are also reflecting. Going forward, in FY '24, we do not foresee us completing any bigger projects because most of them have just started, including Coimbatore and Kharadi. And so these projects will not be completed in the coming year. They will get completed in the year after that, so again, </w:t>
      </w:r>
      <w:r w:rsidRPr="00DF4D9C">
        <w:rPr>
          <w:rFonts w:ascii="Times New Roman" w:hAnsi="Times New Roman" w:cs="Times New Roman"/>
          <w:b/>
          <w:bCs/>
        </w:rPr>
        <w:t>a good chunk of revenue recognition, we foresee to be happening in FY '25 and not in FY '24 for real estate</w:t>
      </w:r>
      <w:r w:rsidRPr="00DF4D9C">
        <w:rPr>
          <w:rFonts w:ascii="Times New Roman" w:hAnsi="Times New Roman" w:cs="Times New Roman"/>
        </w:rPr>
        <w:t xml:space="preserve">. So FY '24 will be slightly softer or maybe some decline in terms </w:t>
      </w:r>
      <w:r>
        <w:rPr>
          <w:rFonts w:ascii="Times New Roman" w:hAnsi="Times New Roman" w:cs="Times New Roman"/>
        </w:rPr>
        <w:t>of sales)</w:t>
      </w:r>
    </w:p>
    <w:p w14:paraId="472C6FAB" w14:textId="77777777" w:rsidR="001155D7" w:rsidRDefault="001155D7" w:rsidP="001155D7">
      <w:pPr>
        <w:pStyle w:val="ListParagraph"/>
        <w:ind w:left="1080"/>
        <w:rPr>
          <w:rFonts w:ascii="Times New Roman" w:hAnsi="Times New Roman" w:cs="Times New Roman"/>
        </w:rPr>
      </w:pPr>
    </w:p>
    <w:p w14:paraId="18A6459B" w14:textId="0C92D706" w:rsidR="001155D7" w:rsidRPr="001155D7" w:rsidRDefault="001155D7" w:rsidP="001155D7">
      <w:pPr>
        <w:pStyle w:val="ListParagraph"/>
        <w:numPr>
          <w:ilvl w:val="0"/>
          <w:numId w:val="2"/>
        </w:numPr>
        <w:rPr>
          <w:rFonts w:ascii="Times New Roman" w:hAnsi="Times New Roman" w:cs="Times New Roman"/>
        </w:rPr>
      </w:pPr>
      <w:r>
        <w:rPr>
          <w:rFonts w:ascii="Times New Roman" w:hAnsi="Times New Roman" w:cs="Times New Roman"/>
        </w:rPr>
        <w:t>985cr expected sales value from near-term launches in real estate project pipeline. 880cr expected sales from other projects.</w:t>
      </w:r>
    </w:p>
    <w:p w14:paraId="604D545D" w14:textId="77777777" w:rsidR="00DF4D9C" w:rsidRDefault="00DF4D9C" w:rsidP="00DF4D9C">
      <w:pPr>
        <w:pStyle w:val="ListParagraph"/>
        <w:ind w:left="1080"/>
        <w:rPr>
          <w:rFonts w:ascii="Times New Roman" w:hAnsi="Times New Roman" w:cs="Times New Roman"/>
        </w:rPr>
      </w:pPr>
    </w:p>
    <w:p w14:paraId="68E2ED87" w14:textId="77777777" w:rsidR="00DF4D9C" w:rsidRPr="00DF4D9C" w:rsidRDefault="00DF4D9C" w:rsidP="00DF4D9C">
      <w:pPr>
        <w:pStyle w:val="ListParagraph"/>
        <w:numPr>
          <w:ilvl w:val="0"/>
          <w:numId w:val="2"/>
        </w:numPr>
        <w:rPr>
          <w:rFonts w:ascii="Times New Roman" w:hAnsi="Times New Roman" w:cs="Times New Roman"/>
        </w:rPr>
      </w:pPr>
      <w:r>
        <w:rPr>
          <w:rFonts w:ascii="Times New Roman" w:hAnsi="Times New Roman" w:cs="Times New Roman"/>
        </w:rPr>
        <w:t xml:space="preserve">Change of business model to asset light in Real estate to avoid past troubles. </w:t>
      </w:r>
    </w:p>
    <w:p w14:paraId="64BF342D" w14:textId="77777777" w:rsidR="00DF4D9C" w:rsidRPr="00036F11" w:rsidRDefault="00DF4D9C" w:rsidP="00DF4D9C">
      <w:pPr>
        <w:pStyle w:val="ListParagraph"/>
        <w:ind w:left="1080"/>
        <w:rPr>
          <w:rFonts w:ascii="Times New Roman" w:hAnsi="Times New Roman" w:cs="Times New Roman"/>
          <w:b/>
          <w:bCs/>
        </w:rPr>
      </w:pPr>
      <w:r w:rsidRPr="00036F11">
        <w:rPr>
          <w:rFonts w:ascii="Times New Roman" w:hAnsi="Times New Roman" w:cs="Times New Roman"/>
          <w:b/>
          <w:bCs/>
        </w:rPr>
        <w:t>ASSET LIGHT MODEL: JV and JDA with landowners with low upfront deposit</w:t>
      </w:r>
    </w:p>
    <w:p w14:paraId="57A3CC3D" w14:textId="77777777" w:rsidR="00DF4D9C" w:rsidRDefault="00DF4D9C" w:rsidP="00DF4D9C">
      <w:pPr>
        <w:pStyle w:val="ListParagraph"/>
        <w:ind w:left="1080"/>
        <w:rPr>
          <w:rFonts w:ascii="Times New Roman" w:hAnsi="Times New Roman" w:cs="Times New Roman"/>
        </w:rPr>
      </w:pPr>
    </w:p>
    <w:p w14:paraId="2812020C" w14:textId="1E5CD99E" w:rsidR="00DF4D9C" w:rsidRPr="00DF4D9C" w:rsidRDefault="00DF4D9C" w:rsidP="00DF4D9C">
      <w:pPr>
        <w:pStyle w:val="ListParagraph"/>
        <w:ind w:left="1080"/>
        <w:rPr>
          <w:rFonts w:ascii="Times New Roman" w:hAnsi="Times New Roman" w:cs="Times New Roman"/>
        </w:rPr>
      </w:pPr>
      <w:r>
        <w:rPr>
          <w:rFonts w:ascii="Times New Roman" w:hAnsi="Times New Roman" w:cs="Times New Roman"/>
        </w:rPr>
        <w:t>(“</w:t>
      </w:r>
      <w:r w:rsidRPr="00DF4D9C">
        <w:rPr>
          <w:rFonts w:ascii="Times New Roman" w:hAnsi="Times New Roman" w:cs="Times New Roman"/>
        </w:rPr>
        <w:t xml:space="preserve">Again, we are not now looking for huge parcels like we used to 10, 12 years ago, 50- acre township projects. We are now looking for not more than 4-5 acres of land; not more than 1 million square feet in a project that we can deliver over a 3--4-year period and move on. So </w:t>
      </w:r>
      <w:r w:rsidRPr="00DF4D9C">
        <w:rPr>
          <w:rFonts w:ascii="Times New Roman" w:hAnsi="Times New Roman" w:cs="Times New Roman"/>
        </w:rPr>
        <w:lastRenderedPageBreak/>
        <w:t>that is our strategy as of now to do with -- and as I said, we are not looking at land banking. We will be looking at joint ventures. So yes, that is the strategy for real estate.</w:t>
      </w:r>
      <w:r>
        <w:rPr>
          <w:rFonts w:ascii="Times New Roman" w:hAnsi="Times New Roman" w:cs="Times New Roman"/>
        </w:rPr>
        <w:t>” - Management)</w:t>
      </w:r>
    </w:p>
    <w:p w14:paraId="11202322" w14:textId="16417DEA" w:rsidR="00DF4D9C" w:rsidRDefault="00DF4D9C" w:rsidP="00DF4D9C">
      <w:pPr>
        <w:pStyle w:val="ListParagraph"/>
        <w:ind w:left="1080"/>
        <w:rPr>
          <w:rFonts w:ascii="Times New Roman" w:hAnsi="Times New Roman" w:cs="Times New Roman"/>
        </w:rPr>
      </w:pPr>
    </w:p>
    <w:p w14:paraId="2919E225" w14:textId="77777777" w:rsidR="00DF4D9C" w:rsidRDefault="00DF4D9C" w:rsidP="00DF4D9C">
      <w:pPr>
        <w:pStyle w:val="ListParagraph"/>
        <w:rPr>
          <w:rFonts w:ascii="Times New Roman" w:hAnsi="Times New Roman" w:cs="Times New Roman"/>
        </w:rPr>
      </w:pPr>
    </w:p>
    <w:p w14:paraId="2815E5DC" w14:textId="77777777" w:rsidR="00DF4D9C" w:rsidRPr="001155D7" w:rsidRDefault="00DF4D9C" w:rsidP="00DF4D9C">
      <w:pPr>
        <w:pStyle w:val="ListParagraph"/>
        <w:numPr>
          <w:ilvl w:val="0"/>
          <w:numId w:val="1"/>
        </w:numPr>
        <w:rPr>
          <w:rFonts w:ascii="Times New Roman" w:hAnsi="Times New Roman" w:cs="Times New Roman"/>
          <w:b/>
          <w:bCs/>
          <w:highlight w:val="yellow"/>
        </w:rPr>
      </w:pPr>
      <w:r w:rsidRPr="001155D7">
        <w:rPr>
          <w:rFonts w:ascii="Times New Roman" w:hAnsi="Times New Roman" w:cs="Times New Roman"/>
          <w:b/>
          <w:bCs/>
          <w:highlight w:val="yellow"/>
        </w:rPr>
        <w:t>ROBUST GROWTH GUIDANCE:</w:t>
      </w:r>
    </w:p>
    <w:p w14:paraId="42878D82" w14:textId="77777777" w:rsidR="00DF4D9C" w:rsidRDefault="00DF4D9C" w:rsidP="00DF4D9C">
      <w:pPr>
        <w:pStyle w:val="ListParagraph"/>
        <w:rPr>
          <w:rFonts w:ascii="Times New Roman" w:hAnsi="Times New Roman" w:cs="Times New Roman"/>
        </w:rPr>
      </w:pPr>
    </w:p>
    <w:p w14:paraId="78915E12" w14:textId="77777777" w:rsidR="001155D7" w:rsidRDefault="001155D7" w:rsidP="001155D7">
      <w:pPr>
        <w:pStyle w:val="ListParagraph"/>
        <w:numPr>
          <w:ilvl w:val="0"/>
          <w:numId w:val="2"/>
        </w:numPr>
        <w:rPr>
          <w:rFonts w:ascii="Times New Roman" w:hAnsi="Times New Roman" w:cs="Times New Roman"/>
        </w:rPr>
      </w:pPr>
      <w:r>
        <w:rPr>
          <w:rFonts w:ascii="Times New Roman" w:hAnsi="Times New Roman" w:cs="Times New Roman"/>
        </w:rPr>
        <w:t>“</w:t>
      </w:r>
      <w:r w:rsidR="00DF4D9C" w:rsidRPr="00DF4D9C">
        <w:rPr>
          <w:rFonts w:ascii="Times New Roman" w:hAnsi="Times New Roman" w:cs="Times New Roman"/>
        </w:rPr>
        <w:t xml:space="preserve">See, </w:t>
      </w:r>
      <w:r w:rsidR="00DF4D9C" w:rsidRPr="00036F11">
        <w:rPr>
          <w:rFonts w:ascii="Times New Roman" w:hAnsi="Times New Roman" w:cs="Times New Roman"/>
          <w:b/>
          <w:bCs/>
        </w:rPr>
        <w:t xml:space="preserve">we do </w:t>
      </w:r>
      <w:r w:rsidRPr="00036F11">
        <w:rPr>
          <w:rFonts w:ascii="Times New Roman" w:hAnsi="Times New Roman" w:cs="Times New Roman"/>
          <w:b/>
          <w:bCs/>
        </w:rPr>
        <w:t xml:space="preserve">expect </w:t>
      </w:r>
      <w:r w:rsidR="00DF4D9C" w:rsidRPr="00036F11">
        <w:rPr>
          <w:rFonts w:ascii="Times New Roman" w:hAnsi="Times New Roman" w:cs="Times New Roman"/>
          <w:b/>
          <w:bCs/>
        </w:rPr>
        <w:t>15%-20% growth is what I would give as a guideline over the next 3, 4 years.</w:t>
      </w:r>
      <w:r w:rsidR="00DF4D9C" w:rsidRPr="00DF4D9C">
        <w:rPr>
          <w:rFonts w:ascii="Times New Roman" w:hAnsi="Times New Roman" w:cs="Times New Roman"/>
        </w:rPr>
        <w:t xml:space="preserve"> That is definitely visible. We do not see any impediments to stop that kind of a trajectory, if not more; also, the bottom line on an average since we have the evolution of bottom line from real estate, which will be a bit </w:t>
      </w:r>
      <w:r>
        <w:rPr>
          <w:rFonts w:ascii="Times New Roman" w:hAnsi="Times New Roman" w:cs="Times New Roman"/>
        </w:rPr>
        <w:t>volatile</w:t>
      </w:r>
      <w:r w:rsidR="00DF4D9C" w:rsidRPr="00DF4D9C">
        <w:rPr>
          <w:rFonts w:ascii="Times New Roman" w:hAnsi="Times New Roman" w:cs="Times New Roman"/>
        </w:rPr>
        <w:t xml:space="preserve"> year-on-year due to Ind AS. So again -- but on an average over the next 4 years, we should be doing more than Rs 100 Crores as a bottom line; and growing Rs 1,000 Crores into 15%-20% Y-o-Y. That's a target we can take. They might not exactly double, but yes, hopefully, if we can, that will be even better</w:t>
      </w:r>
      <w:r>
        <w:rPr>
          <w:rFonts w:ascii="Times New Roman" w:hAnsi="Times New Roman" w:cs="Times New Roman"/>
        </w:rPr>
        <w:t xml:space="preserve"> – Management”</w:t>
      </w:r>
    </w:p>
    <w:p w14:paraId="623689C1" w14:textId="77777777" w:rsidR="001155D7" w:rsidRDefault="001155D7" w:rsidP="001155D7">
      <w:pPr>
        <w:pStyle w:val="ListParagraph"/>
        <w:ind w:left="1080"/>
        <w:rPr>
          <w:rFonts w:ascii="Times New Roman" w:hAnsi="Times New Roman" w:cs="Times New Roman"/>
        </w:rPr>
      </w:pPr>
    </w:p>
    <w:p w14:paraId="7BBFCC44" w14:textId="628B0A66" w:rsidR="001155D7" w:rsidRPr="001155D7" w:rsidRDefault="001155D7" w:rsidP="001155D7">
      <w:pPr>
        <w:pStyle w:val="ListParagraph"/>
        <w:numPr>
          <w:ilvl w:val="0"/>
          <w:numId w:val="2"/>
        </w:numPr>
        <w:rPr>
          <w:rFonts w:ascii="Times New Roman" w:hAnsi="Times New Roman" w:cs="Times New Roman"/>
        </w:rPr>
      </w:pPr>
      <w:r w:rsidRPr="001155D7">
        <w:rPr>
          <w:rFonts w:ascii="Times New Roman" w:hAnsi="Times New Roman" w:cs="Times New Roman"/>
        </w:rPr>
        <w:t>Consolidated revenue is expected to increase ~7%, aided by EPC revenue which is expected to reach ~Rs. 700-730 crore in fiscal 2024 and stable manufacturing segment. Further, real estate collections are expected to increase gradually and will improve in the ongoing fiscal with healthy launch pipeline and committed receivables of Rs 111 crore as on March 31, 2023.</w:t>
      </w:r>
      <w:r>
        <w:rPr>
          <w:rFonts w:ascii="Times New Roman" w:hAnsi="Times New Roman" w:cs="Times New Roman"/>
        </w:rPr>
        <w:t xml:space="preserve"> (Credit Rating)</w:t>
      </w:r>
    </w:p>
    <w:p w14:paraId="4EDC8D65" w14:textId="77777777" w:rsidR="001155D7" w:rsidRPr="001155D7" w:rsidRDefault="001155D7" w:rsidP="00DF4D9C">
      <w:pPr>
        <w:pStyle w:val="ListParagraph"/>
        <w:rPr>
          <w:rFonts w:ascii="Times New Roman" w:hAnsi="Times New Roman" w:cs="Times New Roman"/>
          <w:b/>
          <w:bCs/>
        </w:rPr>
      </w:pPr>
    </w:p>
    <w:p w14:paraId="0C7DC423" w14:textId="77777777" w:rsidR="001155D7" w:rsidRPr="001155D7" w:rsidRDefault="001155D7" w:rsidP="001155D7">
      <w:pPr>
        <w:pStyle w:val="ListParagraph"/>
        <w:numPr>
          <w:ilvl w:val="0"/>
          <w:numId w:val="1"/>
        </w:numPr>
        <w:rPr>
          <w:rFonts w:ascii="Times New Roman" w:hAnsi="Times New Roman" w:cs="Times New Roman"/>
          <w:b/>
          <w:bCs/>
          <w:highlight w:val="yellow"/>
        </w:rPr>
      </w:pPr>
      <w:r w:rsidRPr="001155D7">
        <w:rPr>
          <w:rFonts w:ascii="Times New Roman" w:hAnsi="Times New Roman" w:cs="Times New Roman"/>
          <w:b/>
          <w:bCs/>
          <w:highlight w:val="yellow"/>
        </w:rPr>
        <w:t xml:space="preserve">SALE OF NON-CORE ASSETS: </w:t>
      </w:r>
    </w:p>
    <w:p w14:paraId="4B271A40" w14:textId="77777777" w:rsidR="001155D7" w:rsidRDefault="001155D7" w:rsidP="001155D7">
      <w:pPr>
        <w:pStyle w:val="ListParagraph"/>
        <w:rPr>
          <w:rFonts w:ascii="Times New Roman" w:hAnsi="Times New Roman" w:cs="Times New Roman"/>
        </w:rPr>
      </w:pPr>
    </w:p>
    <w:p w14:paraId="6C720E58" w14:textId="4DEC6EF0" w:rsidR="001155D7" w:rsidRPr="001155D7" w:rsidRDefault="001155D7" w:rsidP="001155D7">
      <w:pPr>
        <w:pStyle w:val="ListParagraph"/>
        <w:rPr>
          <w:rFonts w:ascii="Times New Roman" w:hAnsi="Times New Roman" w:cs="Times New Roman"/>
        </w:rPr>
      </w:pPr>
      <w:r>
        <w:rPr>
          <w:rFonts w:ascii="Times New Roman" w:hAnsi="Times New Roman" w:cs="Times New Roman"/>
        </w:rPr>
        <w:t xml:space="preserve">Sale of non-core assets of Land and GMP technicals business could unlock further value. </w:t>
      </w:r>
    </w:p>
    <w:p w14:paraId="00171863" w14:textId="77777777" w:rsidR="001155D7" w:rsidRPr="001155D7" w:rsidRDefault="001155D7" w:rsidP="001155D7">
      <w:pPr>
        <w:pStyle w:val="ListParagraph"/>
        <w:rPr>
          <w:rFonts w:ascii="Times New Roman" w:hAnsi="Times New Roman" w:cs="Times New Roman"/>
        </w:rPr>
      </w:pPr>
    </w:p>
    <w:p w14:paraId="2DAA6014" w14:textId="77777777" w:rsidR="001155D7" w:rsidRDefault="001155D7" w:rsidP="001155D7">
      <w:pPr>
        <w:pStyle w:val="ListParagraph"/>
        <w:numPr>
          <w:ilvl w:val="0"/>
          <w:numId w:val="2"/>
        </w:numPr>
        <w:rPr>
          <w:rFonts w:ascii="Times New Roman" w:hAnsi="Times New Roman" w:cs="Times New Roman"/>
        </w:rPr>
      </w:pPr>
      <w:r w:rsidRPr="001155D7">
        <w:rPr>
          <w:rFonts w:ascii="Times New Roman" w:hAnsi="Times New Roman" w:cs="Times New Roman"/>
        </w:rPr>
        <w:t xml:space="preserve">9 </w:t>
      </w:r>
      <w:r>
        <w:rPr>
          <w:rFonts w:ascii="Times New Roman" w:hAnsi="Times New Roman" w:cs="Times New Roman"/>
        </w:rPr>
        <w:t>acre land parcel in Aurangabad</w:t>
      </w:r>
      <w:r w:rsidRPr="001155D7">
        <w:rPr>
          <w:rFonts w:ascii="Times New Roman" w:hAnsi="Times New Roman" w:cs="Times New Roman"/>
        </w:rPr>
        <w:t xml:space="preserve"> : </w:t>
      </w:r>
      <w:r>
        <w:rPr>
          <w:rFonts w:ascii="Times New Roman" w:hAnsi="Times New Roman" w:cs="Times New Roman"/>
        </w:rPr>
        <w:t>NOC received from State Bank Of India</w:t>
      </w:r>
      <w:r w:rsidRPr="001155D7">
        <w:rPr>
          <w:rFonts w:ascii="Times New Roman" w:hAnsi="Times New Roman" w:cs="Times New Roman"/>
        </w:rPr>
        <w:t xml:space="preserve"> </w:t>
      </w:r>
      <w:r>
        <w:rPr>
          <w:rFonts w:ascii="Times New Roman" w:hAnsi="Times New Roman" w:cs="Times New Roman"/>
        </w:rPr>
        <w:t>and transaction is under process. (“A</w:t>
      </w:r>
      <w:r w:rsidRPr="001155D7">
        <w:rPr>
          <w:rFonts w:ascii="Times New Roman" w:hAnsi="Times New Roman" w:cs="Times New Roman"/>
        </w:rPr>
        <w:t>bout Rs 26 crores Rs 28 crores we expect from the sale of Aurangabad land, but see, that is Aurangabad land is pledged with SBI for our consortium banking limits. So we've got NOC from them to sell the land. And then the proceeds will be kept as an FD with the bank, at least in the short term till we find alternate collateral</w:t>
      </w:r>
      <w:r>
        <w:rPr>
          <w:rFonts w:ascii="Times New Roman" w:hAnsi="Times New Roman" w:cs="Times New Roman"/>
        </w:rPr>
        <w:t>”)</w:t>
      </w:r>
    </w:p>
    <w:p w14:paraId="0CBF7D38" w14:textId="77777777" w:rsidR="001155D7" w:rsidRDefault="001155D7" w:rsidP="001155D7">
      <w:pPr>
        <w:pStyle w:val="ListParagraph"/>
        <w:ind w:left="1080"/>
        <w:rPr>
          <w:rFonts w:ascii="Times New Roman" w:hAnsi="Times New Roman" w:cs="Times New Roman"/>
        </w:rPr>
      </w:pPr>
    </w:p>
    <w:p w14:paraId="3DC40C58" w14:textId="5C079325" w:rsidR="001155D7" w:rsidRPr="001155D7" w:rsidRDefault="001155D7" w:rsidP="001155D7">
      <w:pPr>
        <w:pStyle w:val="ListParagraph"/>
        <w:numPr>
          <w:ilvl w:val="0"/>
          <w:numId w:val="2"/>
        </w:numPr>
        <w:pBdr>
          <w:bottom w:val="single" w:sz="4" w:space="1" w:color="auto"/>
        </w:pBdr>
        <w:rPr>
          <w:rFonts w:ascii="Times New Roman" w:hAnsi="Times New Roman" w:cs="Times New Roman"/>
        </w:rPr>
      </w:pPr>
      <w:r>
        <w:rPr>
          <w:rFonts w:ascii="Times New Roman" w:hAnsi="Times New Roman" w:cs="Times New Roman"/>
        </w:rPr>
        <w:t>“F</w:t>
      </w:r>
      <w:r w:rsidRPr="001155D7">
        <w:rPr>
          <w:rFonts w:ascii="Times New Roman" w:hAnsi="Times New Roman" w:cs="Times New Roman"/>
        </w:rPr>
        <w:t>or GMP Technical</w:t>
      </w:r>
      <w:r>
        <w:rPr>
          <w:rFonts w:ascii="Times New Roman" w:hAnsi="Times New Roman" w:cs="Times New Roman"/>
        </w:rPr>
        <w:t>,</w:t>
      </w:r>
      <w:r w:rsidRPr="001155D7">
        <w:rPr>
          <w:rFonts w:ascii="Times New Roman" w:hAnsi="Times New Roman" w:cs="Times New Roman"/>
        </w:rPr>
        <w:t xml:space="preserve"> have you got any bid or anything else, sir? Santosh Sundararajan: No. GMP, we have not yet started actively looking. I mean there are mandates. </w:t>
      </w:r>
      <w:r>
        <w:rPr>
          <w:rFonts w:ascii="Times New Roman" w:hAnsi="Times New Roman" w:cs="Times New Roman"/>
        </w:rPr>
        <w:t>W</w:t>
      </w:r>
      <w:r w:rsidRPr="001155D7">
        <w:rPr>
          <w:rFonts w:ascii="Times New Roman" w:hAnsi="Times New Roman" w:cs="Times New Roman"/>
        </w:rPr>
        <w:t>e're not desperate or looking very actively with a target in mind to sell it. We will look at valuations as and when we get offers, and if we feel something is good, then we will take it forward.</w:t>
      </w:r>
      <w:r>
        <w:rPr>
          <w:rFonts w:ascii="Times New Roman" w:hAnsi="Times New Roman" w:cs="Times New Roman"/>
        </w:rPr>
        <w:t>”</w:t>
      </w:r>
    </w:p>
    <w:p w14:paraId="0E829DEE" w14:textId="77777777" w:rsidR="001155D7" w:rsidRPr="001155D7" w:rsidRDefault="001155D7" w:rsidP="001155D7">
      <w:pPr>
        <w:pStyle w:val="ListParagraph"/>
        <w:rPr>
          <w:rFonts w:ascii="Times New Roman" w:hAnsi="Times New Roman" w:cs="Times New Roman"/>
          <w:b/>
          <w:bCs/>
          <w:u w:val="single"/>
        </w:rPr>
      </w:pPr>
    </w:p>
    <w:p w14:paraId="3368AA61" w14:textId="190B0F3C" w:rsidR="001155D7" w:rsidRPr="001155D7" w:rsidRDefault="001155D7" w:rsidP="001155D7">
      <w:pPr>
        <w:jc w:val="center"/>
        <w:rPr>
          <w:rFonts w:ascii="Times New Roman" w:hAnsi="Times New Roman" w:cs="Times New Roman"/>
          <w:b/>
          <w:bCs/>
          <w:u w:val="single"/>
        </w:rPr>
      </w:pPr>
      <w:r w:rsidRPr="001155D7">
        <w:rPr>
          <w:rFonts w:ascii="Times New Roman" w:hAnsi="Times New Roman" w:cs="Times New Roman"/>
          <w:b/>
          <w:bCs/>
          <w:u w:val="single"/>
        </w:rPr>
        <w:t xml:space="preserve">RISKS: </w:t>
      </w:r>
    </w:p>
    <w:p w14:paraId="440C8902" w14:textId="77982E18" w:rsidR="001155D7" w:rsidRPr="001155D7" w:rsidRDefault="001155D7" w:rsidP="001155D7">
      <w:pPr>
        <w:pStyle w:val="ListParagraph"/>
        <w:numPr>
          <w:ilvl w:val="0"/>
          <w:numId w:val="1"/>
        </w:numPr>
        <w:rPr>
          <w:rFonts w:ascii="Times New Roman" w:hAnsi="Times New Roman" w:cs="Times New Roman"/>
          <w:b/>
          <w:bCs/>
          <w:highlight w:val="yellow"/>
        </w:rPr>
      </w:pPr>
      <w:r w:rsidRPr="001155D7">
        <w:rPr>
          <w:rFonts w:ascii="Times New Roman" w:hAnsi="Times New Roman" w:cs="Times New Roman"/>
          <w:b/>
          <w:bCs/>
          <w:highlight w:val="yellow"/>
        </w:rPr>
        <w:t xml:space="preserve">EXPOSURE TO RISKS RELATED </w:t>
      </w:r>
      <w:proofErr w:type="spellStart"/>
      <w:r w:rsidRPr="001155D7">
        <w:rPr>
          <w:rFonts w:ascii="Times New Roman" w:hAnsi="Times New Roman" w:cs="Times New Roman"/>
          <w:b/>
          <w:bCs/>
          <w:highlight w:val="yellow"/>
        </w:rPr>
        <w:t>O</w:t>
      </w:r>
      <w:proofErr w:type="spellEnd"/>
      <w:r w:rsidRPr="001155D7">
        <w:rPr>
          <w:rFonts w:ascii="Times New Roman" w:hAnsi="Times New Roman" w:cs="Times New Roman"/>
          <w:b/>
          <w:bCs/>
          <w:highlight w:val="yellow"/>
        </w:rPr>
        <w:t xml:space="preserve"> REAL ESTATE PROJECTS: </w:t>
      </w:r>
    </w:p>
    <w:p w14:paraId="0BBB67E8" w14:textId="77777777" w:rsidR="001155D7" w:rsidRDefault="001155D7" w:rsidP="001155D7">
      <w:pPr>
        <w:pStyle w:val="ListParagraph"/>
        <w:rPr>
          <w:rFonts w:ascii="Times New Roman" w:hAnsi="Times New Roman" w:cs="Times New Roman"/>
        </w:rPr>
      </w:pPr>
    </w:p>
    <w:p w14:paraId="31A6C495" w14:textId="6F26F186" w:rsidR="001155D7" w:rsidRDefault="001155D7" w:rsidP="001155D7">
      <w:pPr>
        <w:pStyle w:val="ListParagraph"/>
        <w:rPr>
          <w:rFonts w:ascii="Times New Roman" w:hAnsi="Times New Roman" w:cs="Times New Roman"/>
        </w:rPr>
      </w:pPr>
      <w:r w:rsidRPr="001155D7">
        <w:rPr>
          <w:rFonts w:ascii="Times New Roman" w:hAnsi="Times New Roman" w:cs="Times New Roman"/>
        </w:rPr>
        <w:t>Saleability and implementation risks in the real estate sector persist, as reflected by sharp fluctuations in real estate income, sales and collections over the past few fiscals. In light of the weak demand scenario in the past, certain projects have demonstrated limited progress. Ability to liquidate real estate inventory of ~Rs 257 crore (excluding Rs 148 cr as land and development potential) as on March 31, 2023, delay in completion or launch of real estate projects and any additional debt taken on to support real estate cash flow mismatch will remain a key monitorable.</w:t>
      </w:r>
    </w:p>
    <w:p w14:paraId="0D968F15" w14:textId="77777777" w:rsidR="001155D7" w:rsidRDefault="001155D7" w:rsidP="001155D7">
      <w:pPr>
        <w:pStyle w:val="ListParagraph"/>
        <w:rPr>
          <w:rFonts w:ascii="Times New Roman" w:hAnsi="Times New Roman" w:cs="Times New Roman"/>
        </w:rPr>
      </w:pPr>
    </w:p>
    <w:p w14:paraId="4D8CFC95" w14:textId="15BBC31A" w:rsidR="001155D7" w:rsidRPr="001155D7" w:rsidRDefault="001155D7" w:rsidP="001155D7">
      <w:pPr>
        <w:pStyle w:val="ListParagraph"/>
        <w:rPr>
          <w:rFonts w:ascii="Times New Roman" w:hAnsi="Times New Roman" w:cs="Times New Roman"/>
        </w:rPr>
      </w:pPr>
      <w:r w:rsidRPr="001155D7">
        <w:rPr>
          <w:rFonts w:ascii="Times New Roman" w:hAnsi="Times New Roman" w:cs="Times New Roman"/>
        </w:rPr>
        <w:t>Inventory remained stretched over the last two years because of the strong backlog as a result of unsold real estate units, which stood at Rs 257 crore (excluding Rs 148 cr as land and development potential) as on March 31, 2023.</w:t>
      </w:r>
    </w:p>
    <w:p w14:paraId="7C560E17" w14:textId="77777777" w:rsidR="001155D7" w:rsidRDefault="001155D7" w:rsidP="001155D7">
      <w:pPr>
        <w:pStyle w:val="ListParagraph"/>
        <w:rPr>
          <w:rFonts w:ascii="Times New Roman" w:hAnsi="Times New Roman" w:cs="Times New Roman"/>
        </w:rPr>
      </w:pPr>
    </w:p>
    <w:p w14:paraId="469D3E3C" w14:textId="10E537D7" w:rsidR="00CB3B6C" w:rsidRDefault="00CB3B6C" w:rsidP="00CB3B6C">
      <w:pPr>
        <w:pStyle w:val="ListParagraph"/>
        <w:numPr>
          <w:ilvl w:val="0"/>
          <w:numId w:val="1"/>
        </w:numPr>
        <w:pBdr>
          <w:bottom w:val="single" w:sz="4" w:space="1" w:color="auto"/>
        </w:pBdr>
        <w:rPr>
          <w:rFonts w:ascii="Times New Roman" w:hAnsi="Times New Roman" w:cs="Times New Roman"/>
        </w:rPr>
      </w:pPr>
      <w:r w:rsidRPr="00CB3B6C">
        <w:rPr>
          <w:rFonts w:ascii="Times New Roman" w:hAnsi="Times New Roman" w:cs="Times New Roman"/>
          <w:b/>
          <w:bCs/>
          <w:highlight w:val="yellow"/>
        </w:rPr>
        <w:t>Vascon’s EPC operations are working capital intensive</w:t>
      </w:r>
      <w:r>
        <w:rPr>
          <w:rFonts w:ascii="Times New Roman" w:hAnsi="Times New Roman" w:cs="Times New Roman"/>
          <w:b/>
          <w:bCs/>
        </w:rPr>
        <w:t xml:space="preserve">: </w:t>
      </w:r>
      <w:r w:rsidRPr="00CB3B6C">
        <w:rPr>
          <w:rFonts w:ascii="Times New Roman" w:hAnsi="Times New Roman" w:cs="Times New Roman"/>
        </w:rPr>
        <w:t xml:space="preserve"> Vascon’s EPC operations are working capital intensive, primarily on account of high receivable which include retention money it has to keep with clients (10-15 percent). Vascon has significant receivables in the EPC segment, with recoverable due for more than 3 years amounting to Rs. 55.03Cr as on December 31, 2022 and receivables due for more than two years but less than three years of about Rs. 13.65Cr out of total receivable of Rs. 107.70Cr as on December 31, 2022.</w:t>
      </w:r>
    </w:p>
    <w:p w14:paraId="211FB8E9" w14:textId="77777777" w:rsidR="00CB3B6C" w:rsidRDefault="00CB3B6C" w:rsidP="00CB3B6C">
      <w:pPr>
        <w:jc w:val="center"/>
        <w:rPr>
          <w:rFonts w:ascii="Times New Roman" w:hAnsi="Times New Roman" w:cs="Times New Roman"/>
        </w:rPr>
      </w:pPr>
    </w:p>
    <w:p w14:paraId="45378AE7" w14:textId="77777777" w:rsidR="00CB3B6C" w:rsidRDefault="00CB3B6C" w:rsidP="00CB3B6C">
      <w:pPr>
        <w:jc w:val="center"/>
        <w:rPr>
          <w:rFonts w:ascii="Times New Roman" w:hAnsi="Times New Roman" w:cs="Times New Roman"/>
        </w:rPr>
      </w:pPr>
    </w:p>
    <w:p w14:paraId="4E0EAA7A" w14:textId="59058E79" w:rsidR="00CB3B6C" w:rsidRPr="00CB3B6C" w:rsidRDefault="00CB3B6C" w:rsidP="00CB3B6C">
      <w:pPr>
        <w:jc w:val="center"/>
        <w:rPr>
          <w:rFonts w:ascii="Times New Roman" w:hAnsi="Times New Roman" w:cs="Times New Roman"/>
          <w:b/>
          <w:bCs/>
          <w:u w:val="single"/>
        </w:rPr>
      </w:pPr>
      <w:r w:rsidRPr="00CB3B6C">
        <w:rPr>
          <w:rFonts w:ascii="Times New Roman" w:hAnsi="Times New Roman" w:cs="Times New Roman"/>
          <w:b/>
          <w:bCs/>
          <w:u w:val="single"/>
        </w:rPr>
        <w:lastRenderedPageBreak/>
        <w:t xml:space="preserve">VALUATION </w:t>
      </w:r>
    </w:p>
    <w:p w14:paraId="4E986D79" w14:textId="4B821D5A" w:rsidR="00CB3B6C" w:rsidRDefault="00CB3B6C" w:rsidP="00CB3B6C">
      <w:pPr>
        <w:pStyle w:val="ListParagraph"/>
        <w:numPr>
          <w:ilvl w:val="0"/>
          <w:numId w:val="2"/>
        </w:numPr>
        <w:rPr>
          <w:rFonts w:ascii="Times New Roman" w:hAnsi="Times New Roman" w:cs="Times New Roman"/>
        </w:rPr>
      </w:pPr>
      <w:r>
        <w:rPr>
          <w:rFonts w:ascii="Times New Roman" w:hAnsi="Times New Roman" w:cs="Times New Roman"/>
        </w:rPr>
        <w:t xml:space="preserve">Company currently trading at fair static intrinsic value. </w:t>
      </w:r>
    </w:p>
    <w:p w14:paraId="259080F4" w14:textId="77777777" w:rsidR="00CB3B6C" w:rsidRDefault="00CB3B6C" w:rsidP="00CB3B6C">
      <w:pPr>
        <w:pStyle w:val="ListParagraph"/>
        <w:ind w:left="1080"/>
        <w:rPr>
          <w:rFonts w:ascii="Times New Roman" w:hAnsi="Times New Roman" w:cs="Times New Roman"/>
        </w:rPr>
      </w:pPr>
    </w:p>
    <w:p w14:paraId="413A9061" w14:textId="41FD5DF6" w:rsidR="00CB3B6C" w:rsidRPr="00CB3B6C" w:rsidRDefault="00CB3B6C" w:rsidP="00CB3B6C">
      <w:pPr>
        <w:pStyle w:val="ListParagraph"/>
        <w:numPr>
          <w:ilvl w:val="0"/>
          <w:numId w:val="2"/>
        </w:numPr>
        <w:rPr>
          <w:rFonts w:ascii="Times New Roman" w:hAnsi="Times New Roman" w:cs="Times New Roman"/>
        </w:rPr>
      </w:pPr>
      <w:r>
        <w:rPr>
          <w:rFonts w:ascii="Times New Roman" w:hAnsi="Times New Roman" w:cs="Times New Roman"/>
        </w:rPr>
        <w:t>U</w:t>
      </w:r>
      <w:r w:rsidRPr="00CB3B6C">
        <w:rPr>
          <w:rFonts w:ascii="Times New Roman" w:hAnsi="Times New Roman" w:cs="Times New Roman"/>
        </w:rPr>
        <w:t>pside of 35-40% on cmp, based on assumptions of 15% revenue growth cagr at 11% ebitda margins.</w:t>
      </w:r>
      <w:r>
        <w:rPr>
          <w:rFonts w:ascii="Times New Roman" w:hAnsi="Times New Roman" w:cs="Times New Roman"/>
        </w:rPr>
        <w:t xml:space="preserve"> </w:t>
      </w:r>
    </w:p>
    <w:p w14:paraId="5AA05E91" w14:textId="50AE18E1" w:rsidR="00CB3B6C" w:rsidRDefault="00CB3B6C" w:rsidP="00CB3B6C">
      <w:pPr>
        <w:pStyle w:val="ListParagraph"/>
        <w:ind w:left="1080"/>
        <w:rPr>
          <w:rFonts w:ascii="Times New Roman" w:hAnsi="Times New Roman" w:cs="Times New Roman"/>
        </w:rPr>
      </w:pPr>
      <w:r w:rsidRPr="00CB3B6C">
        <w:rPr>
          <w:rFonts w:ascii="Times New Roman" w:hAnsi="Times New Roman" w:cs="Times New Roman"/>
        </w:rPr>
        <w:t>Discount rate - 12% (to accommodate for risks in execution of real estate and high current finance costs)</w:t>
      </w:r>
    </w:p>
    <w:p w14:paraId="5F9BCE74" w14:textId="77777777" w:rsidR="00CB3B6C" w:rsidRPr="00CB3B6C" w:rsidRDefault="00CB3B6C" w:rsidP="00CB3B6C">
      <w:pPr>
        <w:pStyle w:val="ListParagraph"/>
        <w:ind w:left="1080"/>
        <w:rPr>
          <w:rFonts w:ascii="Times New Roman" w:hAnsi="Times New Roman" w:cs="Times New Roman"/>
        </w:rPr>
      </w:pPr>
    </w:p>
    <w:p w14:paraId="1CB490A3" w14:textId="074BD19E" w:rsidR="00CB3B6C" w:rsidRPr="00CB3B6C" w:rsidRDefault="00CB3B6C" w:rsidP="00CB3B6C">
      <w:pPr>
        <w:pStyle w:val="ListParagraph"/>
        <w:numPr>
          <w:ilvl w:val="0"/>
          <w:numId w:val="2"/>
        </w:numPr>
        <w:rPr>
          <w:rFonts w:ascii="Times New Roman" w:hAnsi="Times New Roman" w:cs="Times New Roman"/>
        </w:rPr>
      </w:pPr>
      <w:r w:rsidRPr="00CB3B6C">
        <w:rPr>
          <w:rFonts w:ascii="Times New Roman" w:hAnsi="Times New Roman" w:cs="Times New Roman"/>
        </w:rPr>
        <w:t>Any external trigger like promoter increasing stake or sale of non-core assets can lead to more upside</w:t>
      </w:r>
    </w:p>
    <w:p w14:paraId="44A0EF24" w14:textId="4D46876F" w:rsidR="00CB3B6C" w:rsidRPr="00CB3B6C" w:rsidRDefault="00CB3B6C" w:rsidP="00CB3B6C">
      <w:pPr>
        <w:pBdr>
          <w:bottom w:val="single" w:sz="4" w:space="1" w:color="auto"/>
        </w:pBdr>
        <w:rPr>
          <w:rFonts w:ascii="Times New Roman" w:hAnsi="Times New Roman" w:cs="Times New Roman"/>
        </w:rPr>
      </w:pPr>
      <w:r>
        <w:rPr>
          <w:rFonts w:ascii="Times New Roman" w:hAnsi="Times New Roman" w:cs="Times New Roman"/>
        </w:rPr>
        <w:t>(With improving EPC prospects and financial position, company is poised for growth and subsequent re-rating) BUY.</w:t>
      </w:r>
    </w:p>
    <w:p w14:paraId="2BE9DDFD" w14:textId="56FDBB0F" w:rsidR="00CB3B6C" w:rsidRDefault="00CB3B6C" w:rsidP="00CB3B6C">
      <w:pPr>
        <w:jc w:val="center"/>
        <w:rPr>
          <w:rFonts w:ascii="Times New Roman" w:hAnsi="Times New Roman" w:cs="Times New Roman"/>
          <w:b/>
          <w:bCs/>
        </w:rPr>
      </w:pPr>
      <w:r w:rsidRPr="00CB3B6C">
        <w:rPr>
          <w:rFonts w:ascii="Times New Roman" w:hAnsi="Times New Roman" w:cs="Times New Roman"/>
          <w:b/>
          <w:bCs/>
        </w:rPr>
        <w:t>MISCELLANEOUS</w:t>
      </w:r>
    </w:p>
    <w:p w14:paraId="19A12B10" w14:textId="4FE2C28B" w:rsidR="00CB3B6C" w:rsidRDefault="00CB3B6C" w:rsidP="00CB3B6C">
      <w:pPr>
        <w:pStyle w:val="ListParagraph"/>
        <w:numPr>
          <w:ilvl w:val="0"/>
          <w:numId w:val="1"/>
        </w:numPr>
        <w:rPr>
          <w:rFonts w:ascii="Times New Roman" w:hAnsi="Times New Roman" w:cs="Times New Roman"/>
        </w:rPr>
      </w:pPr>
      <w:r w:rsidRPr="00CB3B6C">
        <w:rPr>
          <w:rFonts w:ascii="Times New Roman" w:hAnsi="Times New Roman" w:cs="Times New Roman"/>
          <w:b/>
          <w:bCs/>
          <w:u w:val="single"/>
        </w:rPr>
        <w:t xml:space="preserve">GMP TECHNICALS IMPROVEMENT AND </w:t>
      </w:r>
      <w:r>
        <w:rPr>
          <w:rFonts w:ascii="Times New Roman" w:hAnsi="Times New Roman" w:cs="Times New Roman"/>
          <w:b/>
          <w:bCs/>
          <w:u w:val="single"/>
        </w:rPr>
        <w:t xml:space="preserve">ITS </w:t>
      </w:r>
      <w:r w:rsidRPr="00CB3B6C">
        <w:rPr>
          <w:rFonts w:ascii="Times New Roman" w:hAnsi="Times New Roman" w:cs="Times New Roman"/>
          <w:b/>
          <w:bCs/>
          <w:u w:val="single"/>
        </w:rPr>
        <w:t>GROWTH GUIDANCE</w:t>
      </w:r>
      <w:r>
        <w:rPr>
          <w:rFonts w:ascii="Times New Roman" w:hAnsi="Times New Roman" w:cs="Times New Roman"/>
        </w:rPr>
        <w:t xml:space="preserve">: </w:t>
      </w:r>
    </w:p>
    <w:p w14:paraId="56A75123" w14:textId="77777777" w:rsidR="00CB3B6C" w:rsidRDefault="00CB3B6C" w:rsidP="00CB3B6C">
      <w:pPr>
        <w:pStyle w:val="ListParagraph"/>
        <w:rPr>
          <w:rFonts w:ascii="Times New Roman" w:hAnsi="Times New Roman" w:cs="Times New Roman"/>
        </w:rPr>
      </w:pPr>
    </w:p>
    <w:p w14:paraId="42D059A8" w14:textId="7572DB97" w:rsidR="00CB3B6C" w:rsidRPr="00CB3B6C" w:rsidRDefault="00CB3B6C" w:rsidP="00CB3B6C">
      <w:pPr>
        <w:pStyle w:val="ListParagraph"/>
        <w:rPr>
          <w:rFonts w:ascii="Times New Roman" w:hAnsi="Times New Roman" w:cs="Times New Roman"/>
        </w:rPr>
      </w:pPr>
      <w:r>
        <w:rPr>
          <w:rFonts w:ascii="Times New Roman" w:hAnsi="Times New Roman" w:cs="Times New Roman"/>
        </w:rPr>
        <w:t>“</w:t>
      </w:r>
      <w:r w:rsidRPr="00CB3B6C">
        <w:rPr>
          <w:rFonts w:ascii="Times New Roman" w:hAnsi="Times New Roman" w:cs="Times New Roman"/>
        </w:rPr>
        <w:t>If you see, in GMP, over the last 2-3 years, they have also -- just like our EPC division, the growth has stabilized. They have come out of whatever issues we had. And the bottom line this time has also -- the percentage EBITDA has stabilized. We look -- going forward now, it is a matter of growing. And I think that we -- they are also predicting -- that division is also predicting to grow at -- same like our EPC division, to grow at about 15%-20% year-on-year for the next 2-3 years. And the bottom line percentage would only slightly improve with scale.</w:t>
      </w:r>
    </w:p>
    <w:p w14:paraId="4E0C6B3B" w14:textId="77777777" w:rsidR="00CB3B6C" w:rsidRPr="00CB3B6C" w:rsidRDefault="00CB3B6C" w:rsidP="00CB3B6C">
      <w:pPr>
        <w:pStyle w:val="ListParagraph"/>
        <w:rPr>
          <w:rFonts w:ascii="Times New Roman" w:hAnsi="Times New Roman" w:cs="Times New Roman"/>
        </w:rPr>
      </w:pPr>
    </w:p>
    <w:p w14:paraId="1389BA79" w14:textId="577A19A3" w:rsidR="00CB3B6C" w:rsidRPr="00CB3B6C" w:rsidRDefault="00CB3B6C" w:rsidP="00CB3B6C">
      <w:pPr>
        <w:pStyle w:val="ListParagraph"/>
        <w:rPr>
          <w:rFonts w:ascii="Times New Roman" w:hAnsi="Times New Roman" w:cs="Times New Roman"/>
        </w:rPr>
      </w:pPr>
      <w:r w:rsidRPr="00CB3B6C">
        <w:rPr>
          <w:rFonts w:ascii="Times New Roman" w:hAnsi="Times New Roman" w:cs="Times New Roman"/>
        </w:rPr>
        <w:t>GMP is currently having order book is more than Rs 200 Crores lying with them. So this is current condition, so -- as it's been said that the order keeps on coming every month every quarter. So GMP's growth is -- significant growth is expected next year also, is continued.</w:t>
      </w:r>
    </w:p>
    <w:p w14:paraId="2C7F05C5" w14:textId="77777777" w:rsidR="00CB3B6C" w:rsidRPr="00CB3B6C" w:rsidRDefault="00CB3B6C" w:rsidP="00CB3B6C">
      <w:pPr>
        <w:pStyle w:val="ListParagraph"/>
        <w:rPr>
          <w:rFonts w:ascii="Times New Roman" w:hAnsi="Times New Roman" w:cs="Times New Roman"/>
        </w:rPr>
      </w:pPr>
    </w:p>
    <w:p w14:paraId="52B97BE9" w14:textId="5514FCFA" w:rsidR="00CB3B6C" w:rsidRPr="00CB3B6C" w:rsidRDefault="00CB3B6C" w:rsidP="00CB3B6C">
      <w:pPr>
        <w:pStyle w:val="ListParagraph"/>
        <w:rPr>
          <w:rFonts w:ascii="Times New Roman" w:hAnsi="Times New Roman" w:cs="Times New Roman"/>
        </w:rPr>
      </w:pPr>
      <w:r w:rsidRPr="00CB3B6C">
        <w:rPr>
          <w:rFonts w:ascii="Times New Roman" w:hAnsi="Times New Roman" w:cs="Times New Roman"/>
        </w:rPr>
        <w:t>GMP is now clear of all its legacy troubles and issues. And it is now looking robust, ready to grow at the same pace, so we are expecting another 15%-20% growth in top line in the coming year. And the bottom line has now stabilized. The impact: With scale, we expect the bottom line would also, in fact, increase by a percentage point or 2 at the EBITDA level.</w:t>
      </w:r>
      <w:r>
        <w:rPr>
          <w:rFonts w:ascii="Times New Roman" w:hAnsi="Times New Roman" w:cs="Times New Roman"/>
        </w:rPr>
        <w:t>” – Management</w:t>
      </w:r>
    </w:p>
    <w:p w14:paraId="3767EE1E" w14:textId="77777777" w:rsidR="00CB3B6C" w:rsidRPr="00CB3B6C" w:rsidRDefault="00CB3B6C" w:rsidP="00CB3B6C">
      <w:pPr>
        <w:pStyle w:val="ListParagraph"/>
        <w:rPr>
          <w:rFonts w:ascii="Times New Roman" w:hAnsi="Times New Roman" w:cs="Times New Roman"/>
        </w:rPr>
      </w:pPr>
    </w:p>
    <w:p w14:paraId="38F9A865" w14:textId="1D27B392" w:rsidR="00CB3B6C" w:rsidRDefault="00CB3B6C" w:rsidP="00CB3B6C">
      <w:pPr>
        <w:pStyle w:val="ListParagraph"/>
        <w:numPr>
          <w:ilvl w:val="0"/>
          <w:numId w:val="1"/>
        </w:numPr>
        <w:rPr>
          <w:rFonts w:ascii="Times New Roman" w:hAnsi="Times New Roman" w:cs="Times New Roman"/>
        </w:rPr>
      </w:pPr>
      <w:r w:rsidRPr="00CB3B6C">
        <w:rPr>
          <w:rFonts w:ascii="Times New Roman" w:hAnsi="Times New Roman" w:cs="Times New Roman"/>
        </w:rPr>
        <w:t xml:space="preserve">The </w:t>
      </w:r>
      <w:r w:rsidRPr="00CB3B6C">
        <w:rPr>
          <w:rFonts w:ascii="Times New Roman" w:hAnsi="Times New Roman" w:cs="Times New Roman"/>
          <w:b/>
          <w:bCs/>
        </w:rPr>
        <w:t>presence of price escalation clauses in most of the outstanding contracts</w:t>
      </w:r>
      <w:r w:rsidRPr="00CB3B6C">
        <w:rPr>
          <w:rFonts w:ascii="Times New Roman" w:hAnsi="Times New Roman" w:cs="Times New Roman"/>
        </w:rPr>
        <w:t xml:space="preserve"> in the order book reduces the exposure to raw material price volatility to an extent. </w:t>
      </w:r>
    </w:p>
    <w:p w14:paraId="0B2D953A" w14:textId="77777777" w:rsidR="00CB3B6C" w:rsidRPr="00CB3B6C" w:rsidRDefault="00CB3B6C" w:rsidP="00CB3B6C">
      <w:pPr>
        <w:pStyle w:val="ListParagraph"/>
        <w:rPr>
          <w:rFonts w:ascii="Times New Roman" w:hAnsi="Times New Roman" w:cs="Times New Roman"/>
        </w:rPr>
      </w:pPr>
    </w:p>
    <w:p w14:paraId="2E055762" w14:textId="192C3ABE" w:rsidR="00CB3B6C" w:rsidRPr="00CB3B6C" w:rsidRDefault="00CB3B6C" w:rsidP="00CB3B6C">
      <w:pPr>
        <w:pStyle w:val="ListParagraph"/>
        <w:numPr>
          <w:ilvl w:val="0"/>
          <w:numId w:val="1"/>
        </w:numPr>
        <w:rPr>
          <w:rFonts w:ascii="Times New Roman" w:hAnsi="Times New Roman" w:cs="Times New Roman"/>
        </w:rPr>
      </w:pPr>
      <w:r>
        <w:rPr>
          <w:rFonts w:ascii="Times New Roman" w:hAnsi="Times New Roman" w:cs="Times New Roman"/>
        </w:rPr>
        <w:t>W</w:t>
      </w:r>
      <w:r w:rsidRPr="00CB3B6C">
        <w:rPr>
          <w:rFonts w:ascii="Times New Roman" w:hAnsi="Times New Roman" w:cs="Times New Roman"/>
        </w:rPr>
        <w:t>hat is your current rate of interest for that? Santosh Sundararajan: Current rate is 10% -11%. Cost to company as of now is 11%.</w:t>
      </w:r>
    </w:p>
    <w:p w14:paraId="139AD215" w14:textId="77777777" w:rsidR="00CB3B6C" w:rsidRPr="00CB3B6C" w:rsidRDefault="00CB3B6C" w:rsidP="00CB3B6C">
      <w:pPr>
        <w:pStyle w:val="ListParagraph"/>
        <w:ind w:left="1080"/>
        <w:jc w:val="center"/>
        <w:rPr>
          <w:rFonts w:ascii="Times New Roman" w:hAnsi="Times New Roman" w:cs="Times New Roman"/>
        </w:rPr>
      </w:pPr>
    </w:p>
    <w:p w14:paraId="7FC0B426" w14:textId="77777777" w:rsidR="00CB3B6C" w:rsidRDefault="001155D7" w:rsidP="00CB3B6C">
      <w:pPr>
        <w:pStyle w:val="ListParagraph"/>
        <w:numPr>
          <w:ilvl w:val="0"/>
          <w:numId w:val="1"/>
        </w:numPr>
        <w:rPr>
          <w:rFonts w:ascii="Times New Roman" w:hAnsi="Times New Roman" w:cs="Times New Roman"/>
        </w:rPr>
      </w:pPr>
      <w:r w:rsidRPr="00CB3B6C">
        <w:rPr>
          <w:rFonts w:ascii="Times New Roman" w:hAnsi="Times New Roman" w:cs="Times New Roman"/>
        </w:rPr>
        <w:t>Constant equity dilution – 219cr raised through equity dilution since 2016. 74cr in fy22. That could explain the debt reduction.</w:t>
      </w:r>
      <w:r w:rsidR="00CB3B6C" w:rsidRPr="00CB3B6C">
        <w:rPr>
          <w:rFonts w:ascii="Times New Roman" w:hAnsi="Times New Roman" w:cs="Times New Roman"/>
        </w:rPr>
        <w:t xml:space="preserve"> (</w:t>
      </w:r>
      <w:r w:rsidR="00CB3B6C">
        <w:rPr>
          <w:rFonts w:ascii="Times New Roman" w:hAnsi="Times New Roman" w:cs="Times New Roman"/>
        </w:rPr>
        <w:t>“</w:t>
      </w:r>
      <w:r w:rsidR="00CB3B6C" w:rsidRPr="00CB3B6C">
        <w:rPr>
          <w:rFonts w:ascii="Times New Roman" w:hAnsi="Times New Roman" w:cs="Times New Roman"/>
        </w:rPr>
        <w:t>It's a combination of all three. We did a preferential in this period, so that helped us reduce about Rs 40-odd Crores of debt. And then the balance has primarily been through cash from operations. We hardly had any one-off sales, nothing much Rs 7 - 8 Crores of one sale that we did. The balance has been cash inflow from operations.</w:t>
      </w:r>
      <w:r w:rsidR="00CB3B6C">
        <w:rPr>
          <w:rFonts w:ascii="Times New Roman" w:hAnsi="Times New Roman" w:cs="Times New Roman"/>
        </w:rPr>
        <w:t xml:space="preserve">” - Management) </w:t>
      </w:r>
    </w:p>
    <w:p w14:paraId="1ECC14F6" w14:textId="77777777" w:rsidR="00CB3B6C" w:rsidRPr="00CB3B6C" w:rsidRDefault="00CB3B6C" w:rsidP="00CB3B6C">
      <w:pPr>
        <w:pStyle w:val="ListParagraph"/>
        <w:rPr>
          <w:rFonts w:ascii="Times New Roman" w:hAnsi="Times New Roman" w:cs="Times New Roman"/>
        </w:rPr>
      </w:pPr>
    </w:p>
    <w:p w14:paraId="2FEC5786" w14:textId="0B3B4D1B" w:rsidR="00A4292A" w:rsidRPr="00CB3B6C" w:rsidRDefault="00CB3B6C" w:rsidP="00CB3B6C">
      <w:pPr>
        <w:pStyle w:val="ListParagraph"/>
        <w:numPr>
          <w:ilvl w:val="0"/>
          <w:numId w:val="1"/>
        </w:numPr>
        <w:rPr>
          <w:rFonts w:ascii="Times New Roman" w:hAnsi="Times New Roman" w:cs="Times New Roman"/>
        </w:rPr>
      </w:pPr>
      <w:r w:rsidRPr="00CB3B6C">
        <w:rPr>
          <w:rFonts w:ascii="Times New Roman" w:hAnsi="Times New Roman" w:cs="Times New Roman"/>
        </w:rPr>
        <w:t>There is -- so there's a lot of work in the building sector across the country, so as of now, no active plan to deliberately diversify into non-building.</w:t>
      </w:r>
    </w:p>
    <w:p w14:paraId="5A282281" w14:textId="77777777" w:rsidR="00005D0A" w:rsidRPr="00005D0A" w:rsidRDefault="00005D0A" w:rsidP="00005D0A">
      <w:pPr>
        <w:pStyle w:val="ListParagraph"/>
        <w:rPr>
          <w:rFonts w:ascii="Times New Roman" w:hAnsi="Times New Roman" w:cs="Times New Roman"/>
        </w:rPr>
      </w:pPr>
    </w:p>
    <w:p w14:paraId="6A806178" w14:textId="537BB962" w:rsidR="00005D0A" w:rsidRDefault="00005D0A" w:rsidP="00CB3B6C">
      <w:pPr>
        <w:pStyle w:val="ListParagraph"/>
        <w:numPr>
          <w:ilvl w:val="0"/>
          <w:numId w:val="1"/>
        </w:numPr>
        <w:pBdr>
          <w:bottom w:val="single" w:sz="4" w:space="1" w:color="auto"/>
        </w:pBdr>
        <w:rPr>
          <w:rFonts w:ascii="Times New Roman" w:hAnsi="Times New Roman" w:cs="Times New Roman"/>
        </w:rPr>
      </w:pPr>
      <w:r w:rsidRPr="00005D0A">
        <w:rPr>
          <w:rFonts w:ascii="Times New Roman" w:hAnsi="Times New Roman" w:cs="Times New Roman"/>
        </w:rPr>
        <w:t>Going forward, for this year, we would want to focus that on our -- improving our rating also by a notch or two and then renegotiating our terms with the banking consortium so that our terms are much more efficient. As of now, we still feel we are not getting the best of terms. We haven't backed performance for a while. Now that we have performance on our side, we would want to negotiate our terms with the bank this year.</w:t>
      </w:r>
    </w:p>
    <w:p w14:paraId="46BAB4B9" w14:textId="279B3CB6" w:rsidR="000A09C1" w:rsidRPr="000A09C1" w:rsidRDefault="000A09C1" w:rsidP="000A09C1">
      <w:pPr>
        <w:pStyle w:val="ListParagraph"/>
        <w:pBdr>
          <w:bottom w:val="single" w:sz="4" w:space="1" w:color="auto"/>
        </w:pBdr>
        <w:rPr>
          <w:rFonts w:ascii="Times New Roman" w:hAnsi="Times New Roman" w:cs="Times New Roman"/>
        </w:rPr>
      </w:pPr>
    </w:p>
    <w:p w14:paraId="7CF46459" w14:textId="77777777" w:rsidR="000A09C1" w:rsidRPr="000A09C1" w:rsidRDefault="000A09C1" w:rsidP="000A09C1">
      <w:pPr>
        <w:rPr>
          <w:rFonts w:ascii="Times New Roman" w:hAnsi="Times New Roman" w:cs="Times New Roman"/>
        </w:rPr>
      </w:pPr>
    </w:p>
    <w:p w14:paraId="47377156" w14:textId="77777777" w:rsidR="00005D0A" w:rsidRPr="009F6E7B" w:rsidRDefault="00005D0A" w:rsidP="009F6E7B">
      <w:pPr>
        <w:rPr>
          <w:rFonts w:ascii="Times New Roman" w:hAnsi="Times New Roman" w:cs="Times New Roman"/>
        </w:rPr>
      </w:pPr>
    </w:p>
    <w:p w14:paraId="1641CF96" w14:textId="77777777" w:rsidR="00005D0A" w:rsidRPr="00005D0A" w:rsidRDefault="00005D0A" w:rsidP="00005D0A">
      <w:pPr>
        <w:pStyle w:val="ListParagraph"/>
        <w:rPr>
          <w:rFonts w:ascii="Times New Roman" w:hAnsi="Times New Roman" w:cs="Times New Roman"/>
        </w:rPr>
      </w:pPr>
    </w:p>
    <w:p w14:paraId="4614165D" w14:textId="77777777" w:rsidR="00D15CB9" w:rsidRPr="00D15CB9" w:rsidRDefault="00D15CB9" w:rsidP="00D15CB9">
      <w:pPr>
        <w:pStyle w:val="ListParagraph"/>
        <w:rPr>
          <w:rFonts w:ascii="Times New Roman" w:hAnsi="Times New Roman" w:cs="Times New Roman"/>
        </w:rPr>
      </w:pPr>
    </w:p>
    <w:sectPr w:rsidR="00D15CB9" w:rsidRPr="00D15CB9" w:rsidSect="00613DEF">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0E3"/>
    <w:multiLevelType w:val="hybridMultilevel"/>
    <w:tmpl w:val="0076FB2E"/>
    <w:lvl w:ilvl="0" w:tplc="509A8E14">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26EF47EE"/>
    <w:multiLevelType w:val="hybridMultilevel"/>
    <w:tmpl w:val="EC58A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43E6BC5"/>
    <w:multiLevelType w:val="hybridMultilevel"/>
    <w:tmpl w:val="831408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5E81D8D"/>
    <w:multiLevelType w:val="hybridMultilevel"/>
    <w:tmpl w:val="B5BA11B8"/>
    <w:lvl w:ilvl="0" w:tplc="BFE06F1E">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10D308A"/>
    <w:multiLevelType w:val="hybridMultilevel"/>
    <w:tmpl w:val="C204A482"/>
    <w:lvl w:ilvl="0" w:tplc="40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531C18B9"/>
    <w:multiLevelType w:val="hybridMultilevel"/>
    <w:tmpl w:val="67DA7C76"/>
    <w:lvl w:ilvl="0" w:tplc="509A8E14">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C5E20EF"/>
    <w:multiLevelType w:val="hybridMultilevel"/>
    <w:tmpl w:val="41549752"/>
    <w:lvl w:ilvl="0" w:tplc="509A8E14">
      <w:numFmt w:val="bullet"/>
      <w:lvlText w:val="-"/>
      <w:lvlJc w:val="left"/>
      <w:pPr>
        <w:ind w:left="2160" w:hanging="360"/>
      </w:pPr>
      <w:rPr>
        <w:rFonts w:ascii="Times New Roman" w:eastAsiaTheme="minorHAnsi"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15:restartNumberingAfterBreak="0">
    <w:nsid w:val="79F86918"/>
    <w:multiLevelType w:val="hybridMultilevel"/>
    <w:tmpl w:val="3C645834"/>
    <w:lvl w:ilvl="0" w:tplc="BFE06F1E">
      <w:numFmt w:val="bullet"/>
      <w:lvlText w:val="-"/>
      <w:lvlJc w:val="left"/>
      <w:pPr>
        <w:ind w:left="1080" w:hanging="360"/>
      </w:pPr>
      <w:rPr>
        <w:rFonts w:ascii="Times New Roman" w:eastAsiaTheme="minorHAnsi"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306321403">
    <w:abstractNumId w:val="1"/>
  </w:num>
  <w:num w:numId="2" w16cid:durableId="258031729">
    <w:abstractNumId w:val="7"/>
  </w:num>
  <w:num w:numId="3" w16cid:durableId="1950776165">
    <w:abstractNumId w:val="0"/>
  </w:num>
  <w:num w:numId="4" w16cid:durableId="980230030">
    <w:abstractNumId w:val="5"/>
  </w:num>
  <w:num w:numId="5" w16cid:durableId="491027199">
    <w:abstractNumId w:val="6"/>
  </w:num>
  <w:num w:numId="6" w16cid:durableId="1826511985">
    <w:abstractNumId w:val="4"/>
  </w:num>
  <w:num w:numId="7" w16cid:durableId="1533229621">
    <w:abstractNumId w:val="3"/>
  </w:num>
  <w:num w:numId="8" w16cid:durableId="1063873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DB"/>
    <w:rsid w:val="00005D0A"/>
    <w:rsid w:val="00036F11"/>
    <w:rsid w:val="000406AF"/>
    <w:rsid w:val="000A09C1"/>
    <w:rsid w:val="001155D7"/>
    <w:rsid w:val="00117956"/>
    <w:rsid w:val="00216E2A"/>
    <w:rsid w:val="003216B5"/>
    <w:rsid w:val="00613DEF"/>
    <w:rsid w:val="00681B93"/>
    <w:rsid w:val="006E2ADB"/>
    <w:rsid w:val="009F6E7B"/>
    <w:rsid w:val="00A157AA"/>
    <w:rsid w:val="00A4292A"/>
    <w:rsid w:val="00AF4E27"/>
    <w:rsid w:val="00CA2F97"/>
    <w:rsid w:val="00CB3B6C"/>
    <w:rsid w:val="00D15CB9"/>
    <w:rsid w:val="00DE5663"/>
    <w:rsid w:val="00DF4D9C"/>
    <w:rsid w:val="00E018D7"/>
    <w:rsid w:val="00EC17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4D0E"/>
  <w15:chartTrackingRefBased/>
  <w15:docId w15:val="{DDF974FC-BAE2-43C3-8790-749824AB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7644">
      <w:bodyDiv w:val="1"/>
      <w:marLeft w:val="0"/>
      <w:marRight w:val="0"/>
      <w:marTop w:val="0"/>
      <w:marBottom w:val="0"/>
      <w:divBdr>
        <w:top w:val="none" w:sz="0" w:space="0" w:color="auto"/>
        <w:left w:val="none" w:sz="0" w:space="0" w:color="auto"/>
        <w:bottom w:val="none" w:sz="0" w:space="0" w:color="auto"/>
        <w:right w:val="none" w:sz="0" w:space="0" w:color="auto"/>
      </w:divBdr>
    </w:div>
    <w:div w:id="13359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4</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Palod</dc:creator>
  <cp:keywords/>
  <dc:description/>
  <cp:lastModifiedBy>pranav Palod</cp:lastModifiedBy>
  <cp:revision>4</cp:revision>
  <cp:lastPrinted>2023-08-07T02:36:00Z</cp:lastPrinted>
  <dcterms:created xsi:type="dcterms:W3CDTF">2023-08-06T03:05:00Z</dcterms:created>
  <dcterms:modified xsi:type="dcterms:W3CDTF">2023-08-14T00:56:00Z</dcterms:modified>
</cp:coreProperties>
</file>